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04DD" w14:textId="2C2AC818" w:rsidR="00816777" w:rsidRDefault="00A938A5" w:rsidP="00445B7A">
      <w:pPr>
        <w:spacing w:after="0" w:line="240" w:lineRule="auto"/>
        <w:jc w:val="center"/>
        <w:rPr>
          <w:rFonts w:ascii="Calibri" w:hAnsi="Calibri" w:cs="Calibri"/>
          <w:b/>
          <w:bCs/>
          <w:lang w:val="en-US"/>
        </w:rPr>
      </w:pPr>
      <w:bookmarkStart w:id="0" w:name="_GoBack"/>
      <w:bookmarkEnd w:id="0"/>
      <w:r w:rsidRPr="00445B7A">
        <w:rPr>
          <w:rFonts w:ascii="Calibri" w:hAnsi="Calibri" w:cs="Calibri"/>
          <w:b/>
          <w:bCs/>
          <w:lang w:val="en-US"/>
        </w:rPr>
        <w:t xml:space="preserve">Outline for </w:t>
      </w:r>
      <w:r w:rsidR="001B63C3" w:rsidRPr="00445B7A">
        <w:rPr>
          <w:rFonts w:ascii="Calibri" w:hAnsi="Calibri" w:cs="Calibri"/>
          <w:b/>
          <w:bCs/>
          <w:lang w:val="en-US"/>
        </w:rPr>
        <w:t xml:space="preserve">the </w:t>
      </w:r>
      <w:r w:rsidRPr="00445B7A">
        <w:rPr>
          <w:rFonts w:ascii="Calibri" w:hAnsi="Calibri" w:cs="Calibri"/>
          <w:b/>
          <w:bCs/>
          <w:lang w:val="en-US"/>
        </w:rPr>
        <w:t>Digitali</w:t>
      </w:r>
      <w:r w:rsidR="00032DF1" w:rsidRPr="00445B7A">
        <w:rPr>
          <w:rFonts w:ascii="Calibri" w:hAnsi="Calibri" w:cs="Calibri"/>
          <w:b/>
          <w:bCs/>
          <w:lang w:val="en-US"/>
        </w:rPr>
        <w:t>z</w:t>
      </w:r>
      <w:r w:rsidRPr="00445B7A">
        <w:rPr>
          <w:rFonts w:ascii="Calibri" w:hAnsi="Calibri" w:cs="Calibri"/>
          <w:b/>
          <w:bCs/>
          <w:lang w:val="en-US"/>
        </w:rPr>
        <w:t>ation Workshop</w:t>
      </w:r>
    </w:p>
    <w:p w14:paraId="004B067B" w14:textId="0BECAE4B" w:rsidR="00242874" w:rsidRPr="00445B7A" w:rsidRDefault="00242874" w:rsidP="00445B7A">
      <w:pPr>
        <w:spacing w:after="0" w:line="240" w:lineRule="auto"/>
        <w:jc w:val="center"/>
        <w:rPr>
          <w:rFonts w:ascii="Calibri" w:hAnsi="Calibri" w:cs="Calibri"/>
          <w:b/>
          <w:bCs/>
          <w:lang w:val="en-US"/>
        </w:rPr>
      </w:pPr>
      <w:r>
        <w:rPr>
          <w:rFonts w:ascii="Calibri" w:hAnsi="Calibri" w:cs="Calibri"/>
          <w:b/>
          <w:bCs/>
          <w:lang w:val="en-US"/>
        </w:rPr>
        <w:t>Tuesday 3 March 2020</w:t>
      </w:r>
    </w:p>
    <w:p w14:paraId="40204DA1" w14:textId="77777777" w:rsidR="001B63C3" w:rsidRPr="00445B7A" w:rsidRDefault="001B63C3" w:rsidP="00445B7A">
      <w:pPr>
        <w:spacing w:after="0" w:line="240" w:lineRule="auto"/>
        <w:jc w:val="both"/>
        <w:rPr>
          <w:rFonts w:ascii="Calibri" w:hAnsi="Calibri" w:cs="Calibri"/>
          <w:lang w:val="en-US"/>
        </w:rPr>
      </w:pPr>
    </w:p>
    <w:p w14:paraId="0375C750" w14:textId="168CB53D" w:rsidR="00445B7A" w:rsidRDefault="00445B7A" w:rsidP="00445B7A">
      <w:pPr>
        <w:spacing w:after="0" w:line="240" w:lineRule="auto"/>
        <w:jc w:val="both"/>
        <w:rPr>
          <w:rFonts w:ascii="Calibri" w:hAnsi="Calibri" w:cs="Calibri"/>
          <w:lang w:val="en-US"/>
        </w:rPr>
      </w:pPr>
    </w:p>
    <w:p w14:paraId="2F11AD2B" w14:textId="2C44A4D0" w:rsidR="00445B7A" w:rsidRPr="00445B7A" w:rsidRDefault="00445B7A" w:rsidP="00445B7A">
      <w:pPr>
        <w:pStyle w:val="Listenabsatz"/>
        <w:numPr>
          <w:ilvl w:val="0"/>
          <w:numId w:val="2"/>
        </w:numPr>
        <w:spacing w:after="0" w:line="240" w:lineRule="auto"/>
        <w:ind w:left="284" w:hanging="284"/>
        <w:jc w:val="both"/>
        <w:rPr>
          <w:rFonts w:ascii="Calibri" w:hAnsi="Calibri" w:cs="Calibri"/>
          <w:b/>
          <w:bCs/>
          <w:lang w:val="en-US"/>
        </w:rPr>
      </w:pPr>
      <w:r w:rsidRPr="00445B7A">
        <w:rPr>
          <w:rFonts w:ascii="Calibri" w:hAnsi="Calibri" w:cs="Calibri"/>
          <w:b/>
          <w:bCs/>
          <w:lang w:val="en-US"/>
        </w:rPr>
        <w:t>Introduction</w:t>
      </w:r>
    </w:p>
    <w:p w14:paraId="40479E32" w14:textId="77777777" w:rsidR="00445B7A" w:rsidRDefault="00445B7A" w:rsidP="00445B7A">
      <w:pPr>
        <w:spacing w:after="0" w:line="240" w:lineRule="auto"/>
        <w:jc w:val="both"/>
        <w:rPr>
          <w:rFonts w:ascii="Calibri" w:hAnsi="Calibri" w:cs="Calibri"/>
          <w:lang w:val="en-US"/>
        </w:rPr>
      </w:pPr>
    </w:p>
    <w:p w14:paraId="430AE98A" w14:textId="492551D5" w:rsidR="00733F3C" w:rsidRDefault="00D63CFB" w:rsidP="00445B7A">
      <w:pPr>
        <w:spacing w:after="0" w:line="240" w:lineRule="auto"/>
        <w:jc w:val="both"/>
        <w:rPr>
          <w:rFonts w:ascii="Calibri" w:hAnsi="Calibri" w:cs="Calibri"/>
          <w:lang w:val="en-US"/>
        </w:rPr>
      </w:pPr>
      <w:r>
        <w:rPr>
          <w:rFonts w:ascii="Calibri" w:hAnsi="Calibri" w:cs="Calibri"/>
          <w:lang w:val="en-US"/>
        </w:rPr>
        <w:t>Digitalization, automation and even autonomy in maritime transport and inland navigation (hereafter “waterborne transport”) are in full development</w:t>
      </w:r>
      <w:r w:rsidR="00A6159B">
        <w:rPr>
          <w:rFonts w:ascii="Calibri" w:hAnsi="Calibri" w:cs="Calibri"/>
          <w:lang w:val="en-US"/>
        </w:rPr>
        <w:t xml:space="preserve">. They </w:t>
      </w:r>
      <w:r>
        <w:rPr>
          <w:rFonts w:ascii="Calibri" w:hAnsi="Calibri" w:cs="Calibri"/>
          <w:lang w:val="en-US"/>
        </w:rPr>
        <w:t xml:space="preserve">will </w:t>
      </w:r>
      <w:r w:rsidR="00A6159B">
        <w:rPr>
          <w:rFonts w:ascii="Calibri" w:hAnsi="Calibri" w:cs="Calibri"/>
          <w:lang w:val="en-US"/>
        </w:rPr>
        <w:t>contribute to r</w:t>
      </w:r>
      <w:r w:rsidR="00A6159B" w:rsidRPr="00445B7A">
        <w:rPr>
          <w:rFonts w:ascii="Calibri" w:hAnsi="Calibri" w:cs="Calibri"/>
          <w:lang w:val="en-US"/>
        </w:rPr>
        <w:t>educ</w:t>
      </w:r>
      <w:r w:rsidR="00A6159B">
        <w:rPr>
          <w:rFonts w:ascii="Calibri" w:hAnsi="Calibri" w:cs="Calibri"/>
          <w:lang w:val="en-US"/>
        </w:rPr>
        <w:t xml:space="preserve">ing </w:t>
      </w:r>
      <w:r w:rsidR="00A6159B" w:rsidRPr="00445B7A">
        <w:rPr>
          <w:rFonts w:ascii="Calibri" w:hAnsi="Calibri" w:cs="Calibri"/>
          <w:lang w:val="en-US"/>
        </w:rPr>
        <w:t xml:space="preserve">emissions, </w:t>
      </w:r>
      <w:r w:rsidR="00A6159B">
        <w:rPr>
          <w:rFonts w:ascii="Calibri" w:hAnsi="Calibri" w:cs="Calibri"/>
          <w:lang w:val="en-US"/>
        </w:rPr>
        <w:t xml:space="preserve">enhancing maritime safety, </w:t>
      </w:r>
      <w:r w:rsidR="00E76CBC">
        <w:rPr>
          <w:rFonts w:ascii="Calibri" w:hAnsi="Calibri" w:cs="Calibri"/>
          <w:lang w:val="en-US"/>
        </w:rPr>
        <w:t>de</w:t>
      </w:r>
      <w:r w:rsidR="00A6159B" w:rsidRPr="00445B7A">
        <w:rPr>
          <w:rFonts w:ascii="Calibri" w:hAnsi="Calibri" w:cs="Calibri"/>
          <w:lang w:val="en-US"/>
        </w:rPr>
        <w:t>creas</w:t>
      </w:r>
      <w:r w:rsidR="00A6159B">
        <w:rPr>
          <w:rFonts w:ascii="Calibri" w:hAnsi="Calibri" w:cs="Calibri"/>
          <w:lang w:val="en-US"/>
        </w:rPr>
        <w:t xml:space="preserve">ing </w:t>
      </w:r>
      <w:r w:rsidR="00E76CBC">
        <w:rPr>
          <w:rFonts w:ascii="Calibri" w:hAnsi="Calibri" w:cs="Calibri"/>
          <w:lang w:val="en-US"/>
        </w:rPr>
        <w:t xml:space="preserve">existing </w:t>
      </w:r>
      <w:r w:rsidR="00A6159B" w:rsidRPr="00445B7A">
        <w:rPr>
          <w:rFonts w:ascii="Calibri" w:hAnsi="Calibri" w:cs="Calibri"/>
          <w:lang w:val="en-US"/>
        </w:rPr>
        <w:t>efficienc</w:t>
      </w:r>
      <w:r w:rsidR="00E76CBC">
        <w:rPr>
          <w:rFonts w:ascii="Calibri" w:hAnsi="Calibri" w:cs="Calibri"/>
          <w:lang w:val="en-US"/>
        </w:rPr>
        <w:t xml:space="preserve">ies, </w:t>
      </w:r>
      <w:r w:rsidR="00A6159B">
        <w:rPr>
          <w:rFonts w:ascii="Calibri" w:hAnsi="Calibri" w:cs="Calibri"/>
          <w:lang w:val="en-US"/>
        </w:rPr>
        <w:t xml:space="preserve">or </w:t>
      </w:r>
      <w:r w:rsidR="00A6159B" w:rsidRPr="00445B7A">
        <w:rPr>
          <w:rFonts w:ascii="Calibri" w:hAnsi="Calibri" w:cs="Calibri"/>
          <w:lang w:val="en-US"/>
        </w:rPr>
        <w:t>improv</w:t>
      </w:r>
      <w:r w:rsidR="00A6159B">
        <w:rPr>
          <w:rFonts w:ascii="Calibri" w:hAnsi="Calibri" w:cs="Calibri"/>
          <w:lang w:val="en-US"/>
        </w:rPr>
        <w:t xml:space="preserve">ing ship-to-ship and ship-to-shore communications. At the same time, they </w:t>
      </w:r>
      <w:r w:rsidR="00E76CBC">
        <w:rPr>
          <w:rFonts w:ascii="Calibri" w:hAnsi="Calibri" w:cs="Calibri"/>
          <w:lang w:val="en-US"/>
        </w:rPr>
        <w:t xml:space="preserve">are </w:t>
      </w:r>
      <w:r w:rsidR="00733F3C">
        <w:rPr>
          <w:rFonts w:ascii="Calibri" w:hAnsi="Calibri" w:cs="Calibri"/>
          <w:lang w:val="en-US"/>
        </w:rPr>
        <w:t xml:space="preserve">also </w:t>
      </w:r>
      <w:r w:rsidR="00A6159B">
        <w:rPr>
          <w:rFonts w:ascii="Calibri" w:hAnsi="Calibri" w:cs="Calibri"/>
          <w:lang w:val="en-US"/>
        </w:rPr>
        <w:t>potential</w:t>
      </w:r>
      <w:r w:rsidR="00733F3C">
        <w:rPr>
          <w:rFonts w:ascii="Calibri" w:hAnsi="Calibri" w:cs="Calibri"/>
          <w:lang w:val="en-US"/>
        </w:rPr>
        <w:t xml:space="preserve">ly </w:t>
      </w:r>
      <w:r w:rsidR="00A6159B">
        <w:rPr>
          <w:rFonts w:ascii="Calibri" w:hAnsi="Calibri" w:cs="Calibri"/>
          <w:lang w:val="en-US"/>
        </w:rPr>
        <w:t>disruptive for the sector</w:t>
      </w:r>
      <w:r w:rsidR="00E76CBC">
        <w:rPr>
          <w:rFonts w:ascii="Calibri" w:hAnsi="Calibri" w:cs="Calibri"/>
          <w:lang w:val="en-US"/>
        </w:rPr>
        <w:t xml:space="preserve"> (e.g. they may lead to new business models)</w:t>
      </w:r>
      <w:r w:rsidR="00733F3C">
        <w:rPr>
          <w:rFonts w:ascii="Calibri" w:hAnsi="Calibri" w:cs="Calibri"/>
          <w:lang w:val="en-US"/>
        </w:rPr>
        <w:t xml:space="preserve">. </w:t>
      </w:r>
    </w:p>
    <w:p w14:paraId="581E2FFF" w14:textId="77777777" w:rsidR="00A6159B" w:rsidRDefault="00A6159B" w:rsidP="00445B7A">
      <w:pPr>
        <w:spacing w:after="0" w:line="240" w:lineRule="auto"/>
        <w:jc w:val="both"/>
        <w:rPr>
          <w:rFonts w:ascii="Calibri" w:hAnsi="Calibri" w:cs="Calibri"/>
          <w:lang w:val="en-US"/>
        </w:rPr>
      </w:pPr>
    </w:p>
    <w:p w14:paraId="434D9EF3" w14:textId="77777777" w:rsidR="00E76CBC" w:rsidRDefault="00A6159B" w:rsidP="00445B7A">
      <w:pPr>
        <w:spacing w:after="0" w:line="240" w:lineRule="auto"/>
        <w:jc w:val="both"/>
        <w:rPr>
          <w:rFonts w:ascii="Calibri" w:hAnsi="Calibri" w:cs="Calibri"/>
          <w:lang w:val="en-US"/>
        </w:rPr>
      </w:pPr>
      <w:r>
        <w:rPr>
          <w:rFonts w:ascii="Calibri" w:hAnsi="Calibri" w:cs="Calibri"/>
          <w:lang w:val="en-US"/>
        </w:rPr>
        <w:t xml:space="preserve">For Europe’s maritime technology sector, digitalization, automation and autonomy </w:t>
      </w:r>
      <w:r w:rsidR="00E76CBC">
        <w:rPr>
          <w:rFonts w:ascii="Calibri" w:hAnsi="Calibri" w:cs="Calibri"/>
          <w:lang w:val="en-US"/>
        </w:rPr>
        <w:t xml:space="preserve">may </w:t>
      </w:r>
      <w:r>
        <w:rPr>
          <w:rFonts w:ascii="Calibri" w:hAnsi="Calibri" w:cs="Calibri"/>
          <w:lang w:val="en-US"/>
        </w:rPr>
        <w:t xml:space="preserve">create both challenges and opportunities. </w:t>
      </w:r>
      <w:r w:rsidR="00E76CBC">
        <w:rPr>
          <w:rFonts w:ascii="Calibri" w:hAnsi="Calibri" w:cs="Calibri"/>
          <w:lang w:val="en-US"/>
        </w:rPr>
        <w:t xml:space="preserve">They </w:t>
      </w:r>
      <w:r>
        <w:rPr>
          <w:rFonts w:ascii="Calibri" w:hAnsi="Calibri" w:cs="Calibri"/>
          <w:lang w:val="en-US"/>
        </w:rPr>
        <w:t xml:space="preserve">may, for instance, improve </w:t>
      </w:r>
      <w:r w:rsidR="001165FD">
        <w:rPr>
          <w:rFonts w:ascii="Calibri" w:hAnsi="Calibri" w:cs="Calibri"/>
          <w:lang w:val="en-US"/>
        </w:rPr>
        <w:t>shipbuilding processes</w:t>
      </w:r>
      <w:r>
        <w:rPr>
          <w:rFonts w:ascii="Calibri" w:hAnsi="Calibri" w:cs="Calibri"/>
          <w:lang w:val="en-US"/>
        </w:rPr>
        <w:t xml:space="preserve"> and </w:t>
      </w:r>
      <w:r w:rsidR="00E76CBC">
        <w:rPr>
          <w:rFonts w:ascii="Calibri" w:hAnsi="Calibri" w:cs="Calibri"/>
          <w:lang w:val="en-US"/>
        </w:rPr>
        <w:t xml:space="preserve">enable </w:t>
      </w:r>
      <w:r>
        <w:rPr>
          <w:rFonts w:ascii="Calibri" w:hAnsi="Calibri" w:cs="Calibri"/>
          <w:lang w:val="en-US"/>
        </w:rPr>
        <w:t xml:space="preserve">Europe’s </w:t>
      </w:r>
      <w:r w:rsidR="00E76CBC">
        <w:rPr>
          <w:rFonts w:ascii="Calibri" w:hAnsi="Calibri" w:cs="Calibri"/>
          <w:lang w:val="en-US"/>
        </w:rPr>
        <w:t xml:space="preserve">shipyards to maintain or regain </w:t>
      </w:r>
      <w:r>
        <w:rPr>
          <w:rFonts w:ascii="Calibri" w:hAnsi="Calibri" w:cs="Calibri"/>
          <w:lang w:val="en-US"/>
        </w:rPr>
        <w:t>global competitiveness</w:t>
      </w:r>
      <w:r w:rsidR="003B3B07">
        <w:rPr>
          <w:rFonts w:ascii="Calibri" w:hAnsi="Calibri" w:cs="Calibri"/>
          <w:lang w:val="en-US"/>
        </w:rPr>
        <w:t xml:space="preserve">. </w:t>
      </w:r>
      <w:r w:rsidR="00E76CBC">
        <w:rPr>
          <w:rFonts w:ascii="Calibri" w:hAnsi="Calibri" w:cs="Calibri"/>
          <w:lang w:val="en-US"/>
        </w:rPr>
        <w:t xml:space="preserve">They may also </w:t>
      </w:r>
      <w:r w:rsidR="003B3B07">
        <w:rPr>
          <w:rFonts w:ascii="Calibri" w:hAnsi="Calibri" w:cs="Calibri"/>
          <w:lang w:val="en-US"/>
        </w:rPr>
        <w:t xml:space="preserve">help ships </w:t>
      </w:r>
      <w:r w:rsidR="00E76CBC">
        <w:rPr>
          <w:rFonts w:ascii="Calibri" w:hAnsi="Calibri" w:cs="Calibri"/>
          <w:lang w:val="en-US"/>
        </w:rPr>
        <w:t xml:space="preserve">and barges </w:t>
      </w:r>
      <w:r w:rsidR="003B3B07">
        <w:rPr>
          <w:rFonts w:ascii="Calibri" w:hAnsi="Calibri" w:cs="Calibri"/>
          <w:lang w:val="en-US"/>
        </w:rPr>
        <w:t xml:space="preserve">to </w:t>
      </w:r>
      <w:r w:rsidR="00E76CBC">
        <w:rPr>
          <w:rFonts w:ascii="Calibri" w:hAnsi="Calibri" w:cs="Calibri"/>
          <w:lang w:val="en-US"/>
        </w:rPr>
        <w:t xml:space="preserve">be </w:t>
      </w:r>
      <w:r w:rsidR="003B3B07">
        <w:rPr>
          <w:rFonts w:ascii="Calibri" w:hAnsi="Calibri" w:cs="Calibri"/>
          <w:lang w:val="en-US"/>
        </w:rPr>
        <w:t>better monitor</w:t>
      </w:r>
      <w:r w:rsidR="00E76CBC">
        <w:rPr>
          <w:rFonts w:ascii="Calibri" w:hAnsi="Calibri" w:cs="Calibri"/>
          <w:lang w:val="en-US"/>
        </w:rPr>
        <w:t xml:space="preserve">ed, to enhance their safety, to improve situational awareness, or to </w:t>
      </w:r>
      <w:r w:rsidR="003B3B07">
        <w:rPr>
          <w:rFonts w:ascii="Calibri" w:hAnsi="Calibri" w:cs="Calibri"/>
          <w:lang w:val="en-US"/>
        </w:rPr>
        <w:t xml:space="preserve">improve their energy efficiency. </w:t>
      </w:r>
    </w:p>
    <w:p w14:paraId="5324B864" w14:textId="79F48D35" w:rsidR="00E76CBC" w:rsidRDefault="00E76CBC" w:rsidP="00445B7A">
      <w:pPr>
        <w:spacing w:after="0" w:line="240" w:lineRule="auto"/>
        <w:jc w:val="both"/>
        <w:rPr>
          <w:rFonts w:ascii="Calibri" w:hAnsi="Calibri" w:cs="Calibri"/>
          <w:lang w:val="en-US"/>
        </w:rPr>
      </w:pPr>
    </w:p>
    <w:p w14:paraId="35DA1FF8" w14:textId="053A5C22" w:rsidR="00242874" w:rsidRPr="00242874" w:rsidRDefault="00242874" w:rsidP="00242874">
      <w:pPr>
        <w:pStyle w:val="Listenabsatz"/>
        <w:numPr>
          <w:ilvl w:val="0"/>
          <w:numId w:val="2"/>
        </w:numPr>
        <w:spacing w:after="0" w:line="240" w:lineRule="auto"/>
        <w:ind w:left="284" w:hanging="284"/>
        <w:jc w:val="both"/>
        <w:rPr>
          <w:rFonts w:ascii="Calibri" w:hAnsi="Calibri" w:cs="Calibri"/>
          <w:b/>
          <w:bCs/>
          <w:lang w:val="en-US"/>
        </w:rPr>
      </w:pPr>
      <w:r>
        <w:rPr>
          <w:rFonts w:ascii="Calibri" w:hAnsi="Calibri" w:cs="Calibri"/>
          <w:b/>
          <w:bCs/>
          <w:lang w:val="en-US"/>
        </w:rPr>
        <w:t xml:space="preserve">Exploiting the full potential </w:t>
      </w:r>
    </w:p>
    <w:p w14:paraId="57443AEA" w14:textId="77777777" w:rsidR="00242874" w:rsidRDefault="00242874" w:rsidP="00445B7A">
      <w:pPr>
        <w:spacing w:after="0" w:line="240" w:lineRule="auto"/>
        <w:jc w:val="both"/>
        <w:rPr>
          <w:rFonts w:ascii="Calibri" w:hAnsi="Calibri" w:cs="Calibri"/>
          <w:lang w:val="en-US"/>
        </w:rPr>
      </w:pPr>
    </w:p>
    <w:p w14:paraId="6C60A949" w14:textId="736CC5DC" w:rsidR="00E80942" w:rsidRDefault="003B3B07" w:rsidP="00445B7A">
      <w:pPr>
        <w:spacing w:after="0" w:line="240" w:lineRule="auto"/>
        <w:jc w:val="both"/>
        <w:rPr>
          <w:rFonts w:ascii="Calibri" w:hAnsi="Calibri" w:cs="Calibri"/>
          <w:lang w:val="en-US"/>
        </w:rPr>
      </w:pPr>
      <w:r>
        <w:rPr>
          <w:rFonts w:ascii="Calibri" w:hAnsi="Calibri" w:cs="Calibri"/>
          <w:lang w:val="en-US"/>
        </w:rPr>
        <w:t xml:space="preserve">To </w:t>
      </w:r>
      <w:r w:rsidR="00E76CBC">
        <w:rPr>
          <w:rFonts w:ascii="Calibri" w:hAnsi="Calibri" w:cs="Calibri"/>
          <w:lang w:val="en-US"/>
        </w:rPr>
        <w:t xml:space="preserve">exploit their full potential for Europe’s maritime technology sector, </w:t>
      </w:r>
      <w:r>
        <w:rPr>
          <w:rFonts w:ascii="Calibri" w:hAnsi="Calibri" w:cs="Calibri"/>
          <w:lang w:val="en-US"/>
        </w:rPr>
        <w:t xml:space="preserve">it is of key importance to have </w:t>
      </w:r>
      <w:r w:rsidR="00E76CBC">
        <w:rPr>
          <w:rFonts w:ascii="Calibri" w:hAnsi="Calibri" w:cs="Calibri"/>
          <w:lang w:val="en-US"/>
        </w:rPr>
        <w:t xml:space="preserve">an appropriate </w:t>
      </w:r>
      <w:r>
        <w:rPr>
          <w:rFonts w:ascii="Calibri" w:hAnsi="Calibri" w:cs="Calibri"/>
          <w:lang w:val="en-US"/>
        </w:rPr>
        <w:t xml:space="preserve">(regulatory) framework in place that </w:t>
      </w:r>
      <w:r w:rsidR="00E82551">
        <w:rPr>
          <w:rFonts w:ascii="Calibri" w:hAnsi="Calibri" w:cs="Calibri"/>
          <w:lang w:val="en-US"/>
        </w:rPr>
        <w:t>removes obstacles or barriers</w:t>
      </w:r>
      <w:r w:rsidR="00E76CBC">
        <w:rPr>
          <w:rFonts w:ascii="Calibri" w:hAnsi="Calibri" w:cs="Calibri"/>
          <w:lang w:val="en-US"/>
        </w:rPr>
        <w:t>, t</w:t>
      </w:r>
      <w:r w:rsidR="00E82551">
        <w:rPr>
          <w:rFonts w:ascii="Calibri" w:hAnsi="Calibri" w:cs="Calibri"/>
          <w:lang w:val="en-US"/>
        </w:rPr>
        <w:t xml:space="preserve">hat </w:t>
      </w:r>
      <w:r w:rsidR="00E76CBC">
        <w:rPr>
          <w:rFonts w:ascii="Calibri" w:hAnsi="Calibri" w:cs="Calibri"/>
          <w:lang w:val="en-US"/>
        </w:rPr>
        <w:t xml:space="preserve">financially stimulates </w:t>
      </w:r>
      <w:r>
        <w:rPr>
          <w:rFonts w:ascii="Calibri" w:hAnsi="Calibri" w:cs="Calibri"/>
          <w:lang w:val="en-US"/>
        </w:rPr>
        <w:t xml:space="preserve">research, development </w:t>
      </w:r>
      <w:r w:rsidR="00E76CBC">
        <w:rPr>
          <w:rFonts w:ascii="Calibri" w:hAnsi="Calibri" w:cs="Calibri"/>
          <w:lang w:val="en-US"/>
        </w:rPr>
        <w:t xml:space="preserve">or </w:t>
      </w:r>
      <w:r>
        <w:rPr>
          <w:rFonts w:ascii="Calibri" w:hAnsi="Calibri" w:cs="Calibri"/>
          <w:lang w:val="en-US"/>
        </w:rPr>
        <w:t>the uptake of innovative technologies</w:t>
      </w:r>
      <w:r w:rsidR="00E76CBC">
        <w:rPr>
          <w:rFonts w:ascii="Calibri" w:hAnsi="Calibri" w:cs="Calibri"/>
          <w:lang w:val="en-US"/>
        </w:rPr>
        <w:t xml:space="preserve">, that enables the sector to find the rightly skilled people that can master new technologies, or that provides for the necessary legal certainty that allows first movers to investment in and make progress with new technologies (e.g. a </w:t>
      </w:r>
      <w:r>
        <w:rPr>
          <w:rFonts w:ascii="Calibri" w:hAnsi="Calibri" w:cs="Calibri"/>
          <w:lang w:val="en-US"/>
        </w:rPr>
        <w:t>clear definition of “</w:t>
      </w:r>
      <w:r w:rsidRPr="00E76CBC">
        <w:rPr>
          <w:rFonts w:ascii="Calibri" w:hAnsi="Calibri" w:cs="Calibri"/>
          <w:i/>
          <w:iCs/>
          <w:lang w:val="en-US"/>
        </w:rPr>
        <w:t>Energy Efficient Technologies</w:t>
      </w:r>
      <w:r>
        <w:rPr>
          <w:rFonts w:ascii="Calibri" w:hAnsi="Calibri" w:cs="Calibri"/>
          <w:lang w:val="en-US"/>
        </w:rPr>
        <w:t xml:space="preserve">” (EET) </w:t>
      </w:r>
      <w:r w:rsidR="007513F0">
        <w:rPr>
          <w:rFonts w:ascii="Calibri" w:hAnsi="Calibri" w:cs="Calibri"/>
          <w:lang w:val="en-US"/>
        </w:rPr>
        <w:t xml:space="preserve">can </w:t>
      </w:r>
      <w:r>
        <w:rPr>
          <w:rFonts w:ascii="Calibri" w:hAnsi="Calibri" w:cs="Calibri"/>
          <w:lang w:val="en-US"/>
        </w:rPr>
        <w:t>offer a</w:t>
      </w:r>
      <w:r w:rsidR="007513F0">
        <w:rPr>
          <w:rFonts w:ascii="Calibri" w:hAnsi="Calibri" w:cs="Calibri"/>
          <w:lang w:val="en-US"/>
        </w:rPr>
        <w:t xml:space="preserve"> </w:t>
      </w:r>
      <w:r w:rsidR="00E82551">
        <w:rPr>
          <w:rFonts w:ascii="Calibri" w:hAnsi="Calibri" w:cs="Calibri"/>
          <w:lang w:val="en-US"/>
        </w:rPr>
        <w:t xml:space="preserve">great </w:t>
      </w:r>
      <w:r w:rsidR="007513F0">
        <w:rPr>
          <w:rFonts w:ascii="Calibri" w:hAnsi="Calibri" w:cs="Calibri"/>
          <w:lang w:val="en-US"/>
        </w:rPr>
        <w:t xml:space="preserve">opportunity </w:t>
      </w:r>
      <w:r w:rsidR="00E80942">
        <w:rPr>
          <w:rFonts w:ascii="Calibri" w:hAnsi="Calibri" w:cs="Calibri"/>
          <w:lang w:val="en-US"/>
        </w:rPr>
        <w:t xml:space="preserve">to enable </w:t>
      </w:r>
      <w:r w:rsidR="007513F0">
        <w:rPr>
          <w:rFonts w:ascii="Calibri" w:hAnsi="Calibri" w:cs="Calibri"/>
          <w:lang w:val="en-US"/>
        </w:rPr>
        <w:t>Europe</w:t>
      </w:r>
      <w:r>
        <w:rPr>
          <w:rFonts w:ascii="Calibri" w:hAnsi="Calibri" w:cs="Calibri"/>
          <w:lang w:val="en-US"/>
        </w:rPr>
        <w:t xml:space="preserve">’s maritime technology </w:t>
      </w:r>
      <w:r w:rsidR="007513F0">
        <w:rPr>
          <w:rFonts w:ascii="Calibri" w:hAnsi="Calibri" w:cs="Calibri"/>
          <w:lang w:val="en-US"/>
        </w:rPr>
        <w:t>industry</w:t>
      </w:r>
      <w:r w:rsidR="00E76CBC">
        <w:rPr>
          <w:rFonts w:ascii="Calibri" w:hAnsi="Calibri" w:cs="Calibri"/>
          <w:lang w:val="en-US"/>
        </w:rPr>
        <w:t xml:space="preserve"> </w:t>
      </w:r>
      <w:r w:rsidR="00E80942">
        <w:rPr>
          <w:rFonts w:ascii="Calibri" w:hAnsi="Calibri" w:cs="Calibri"/>
          <w:lang w:val="en-US"/>
        </w:rPr>
        <w:t xml:space="preserve">in making </w:t>
      </w:r>
      <w:r w:rsidR="00E76CBC">
        <w:rPr>
          <w:rFonts w:ascii="Calibri" w:hAnsi="Calibri" w:cs="Calibri"/>
          <w:lang w:val="en-US"/>
        </w:rPr>
        <w:t xml:space="preserve">waterborne transport </w:t>
      </w:r>
      <w:r w:rsidR="00E80942">
        <w:rPr>
          <w:rFonts w:ascii="Calibri" w:hAnsi="Calibri" w:cs="Calibri"/>
          <w:lang w:val="en-US"/>
        </w:rPr>
        <w:t xml:space="preserve">an </w:t>
      </w:r>
      <w:r w:rsidR="00E76CBC">
        <w:rPr>
          <w:rFonts w:ascii="Calibri" w:hAnsi="Calibri" w:cs="Calibri"/>
          <w:lang w:val="en-US"/>
        </w:rPr>
        <w:t>environmental and energy-friendly</w:t>
      </w:r>
      <w:r w:rsidR="00F16916">
        <w:rPr>
          <w:rFonts w:ascii="Calibri" w:hAnsi="Calibri" w:cs="Calibri"/>
          <w:lang w:val="en-US"/>
        </w:rPr>
        <w:t xml:space="preserve"> </w:t>
      </w:r>
      <w:r w:rsidR="00E80942">
        <w:rPr>
          <w:rFonts w:ascii="Calibri" w:hAnsi="Calibri" w:cs="Calibri"/>
          <w:lang w:val="en-US"/>
        </w:rPr>
        <w:t xml:space="preserve">mode of </w:t>
      </w:r>
      <w:r w:rsidR="00E80942" w:rsidRPr="00E80942">
        <w:rPr>
          <w:rFonts w:ascii="Calibri" w:hAnsi="Calibri" w:cs="Calibri"/>
          <w:lang w:val="en-GB"/>
        </w:rPr>
        <w:t>transport</w:t>
      </w:r>
      <w:r w:rsidR="003A03C7">
        <w:rPr>
          <w:rFonts w:ascii="Calibri" w:hAnsi="Calibri" w:cs="Calibri"/>
          <w:lang w:val="en-GB"/>
        </w:rPr>
        <w:t xml:space="preserve">, </w:t>
      </w:r>
      <w:r w:rsidR="00E80942">
        <w:rPr>
          <w:rFonts w:ascii="Calibri" w:hAnsi="Calibri" w:cs="Calibri"/>
          <w:lang w:val="en-GB"/>
        </w:rPr>
        <w:t>as part of an important step towards a climate neutral sector)</w:t>
      </w:r>
      <w:r w:rsidR="00E80942">
        <w:rPr>
          <w:rFonts w:ascii="Calibri" w:hAnsi="Calibri" w:cs="Calibri"/>
          <w:lang w:val="en-US"/>
        </w:rPr>
        <w:t xml:space="preserve">. </w:t>
      </w:r>
    </w:p>
    <w:p w14:paraId="4801070D" w14:textId="6A785C81" w:rsidR="001B28EC" w:rsidRDefault="001B28EC" w:rsidP="00445B7A">
      <w:pPr>
        <w:spacing w:after="0" w:line="240" w:lineRule="auto"/>
        <w:jc w:val="both"/>
        <w:rPr>
          <w:rFonts w:ascii="Calibri" w:hAnsi="Calibri" w:cs="Calibri"/>
          <w:lang w:val="en-US"/>
        </w:rPr>
      </w:pPr>
    </w:p>
    <w:p w14:paraId="75EB6989" w14:textId="77777777" w:rsidR="00E80942" w:rsidRDefault="00E80942" w:rsidP="00E80942">
      <w:pPr>
        <w:spacing w:after="0" w:line="240" w:lineRule="auto"/>
        <w:jc w:val="both"/>
        <w:rPr>
          <w:rFonts w:ascii="Calibri" w:hAnsi="Calibri" w:cs="Calibri"/>
          <w:lang w:val="en-US"/>
        </w:rPr>
      </w:pPr>
      <w:r>
        <w:rPr>
          <w:rFonts w:ascii="Calibri" w:hAnsi="Calibri" w:cs="Calibri"/>
          <w:lang w:val="en-US"/>
        </w:rPr>
        <w:t xml:space="preserve">Other important points to be reflected upon include </w:t>
      </w:r>
      <w:r w:rsidR="001B28EC" w:rsidRPr="00445B7A">
        <w:rPr>
          <w:rFonts w:ascii="Calibri" w:hAnsi="Calibri" w:cs="Calibri"/>
          <w:lang w:val="en-US"/>
        </w:rPr>
        <w:t xml:space="preserve">public acceptance, </w:t>
      </w:r>
      <w:r w:rsidR="001B28EC">
        <w:rPr>
          <w:rFonts w:ascii="Calibri" w:hAnsi="Calibri" w:cs="Calibri"/>
          <w:lang w:val="en-US"/>
        </w:rPr>
        <w:t xml:space="preserve">the </w:t>
      </w:r>
      <w:r w:rsidR="001B28EC" w:rsidRPr="00445B7A">
        <w:rPr>
          <w:rFonts w:ascii="Calibri" w:hAnsi="Calibri" w:cs="Calibri"/>
          <w:lang w:val="en-US"/>
        </w:rPr>
        <w:t>role of the verifiers</w:t>
      </w:r>
      <w:r w:rsidR="001B28EC">
        <w:rPr>
          <w:rFonts w:ascii="Calibri" w:hAnsi="Calibri" w:cs="Calibri"/>
          <w:lang w:val="en-US"/>
        </w:rPr>
        <w:t xml:space="preserve"> </w:t>
      </w:r>
      <w:r>
        <w:rPr>
          <w:rFonts w:ascii="Calibri" w:hAnsi="Calibri" w:cs="Calibri"/>
          <w:lang w:val="en-US"/>
        </w:rPr>
        <w:t xml:space="preserve">or </w:t>
      </w:r>
      <w:r w:rsidR="001B28EC">
        <w:rPr>
          <w:rFonts w:ascii="Calibri" w:hAnsi="Calibri" w:cs="Calibri"/>
          <w:lang w:val="en-US"/>
        </w:rPr>
        <w:t xml:space="preserve">the role </w:t>
      </w:r>
      <w:r w:rsidR="001B28EC" w:rsidRPr="00445B7A">
        <w:rPr>
          <w:rFonts w:ascii="Calibri" w:hAnsi="Calibri" w:cs="Calibri"/>
          <w:lang w:val="en-US"/>
        </w:rPr>
        <w:t>of</w:t>
      </w:r>
      <w:r w:rsidR="001B28EC">
        <w:rPr>
          <w:rFonts w:ascii="Calibri" w:hAnsi="Calibri" w:cs="Calibri"/>
          <w:lang w:val="en-US"/>
        </w:rPr>
        <w:t xml:space="preserve">/for </w:t>
      </w:r>
      <w:r w:rsidR="001B28EC" w:rsidRPr="00445B7A">
        <w:rPr>
          <w:rFonts w:ascii="Calibri" w:hAnsi="Calibri" w:cs="Calibri"/>
          <w:lang w:val="en-US"/>
        </w:rPr>
        <w:t xml:space="preserve">shipowners in a </w:t>
      </w:r>
      <w:r>
        <w:rPr>
          <w:rFonts w:ascii="Calibri" w:hAnsi="Calibri" w:cs="Calibri"/>
          <w:lang w:val="en-US"/>
        </w:rPr>
        <w:t>fast-</w:t>
      </w:r>
      <w:r w:rsidR="001B28EC" w:rsidRPr="00445B7A">
        <w:rPr>
          <w:rFonts w:ascii="Calibri" w:hAnsi="Calibri" w:cs="Calibri"/>
          <w:lang w:val="en-US"/>
        </w:rPr>
        <w:t>changing business environment</w:t>
      </w:r>
      <w:r>
        <w:rPr>
          <w:rFonts w:ascii="Calibri" w:hAnsi="Calibri" w:cs="Calibri"/>
          <w:lang w:val="en-US"/>
        </w:rPr>
        <w:t xml:space="preserve">, the level of </w:t>
      </w:r>
      <w:r w:rsidR="001B28EC" w:rsidRPr="00445B7A">
        <w:rPr>
          <w:rFonts w:ascii="Calibri" w:hAnsi="Calibri" w:cs="Calibri"/>
          <w:lang w:val="en-US"/>
        </w:rPr>
        <w:t xml:space="preserve">readiness of the technologies, </w:t>
      </w:r>
      <w:r>
        <w:rPr>
          <w:rFonts w:ascii="Calibri" w:hAnsi="Calibri" w:cs="Calibri"/>
          <w:lang w:val="en-US"/>
        </w:rPr>
        <w:t xml:space="preserve">the </w:t>
      </w:r>
      <w:r w:rsidR="001B28EC" w:rsidRPr="00445B7A">
        <w:rPr>
          <w:rFonts w:ascii="Calibri" w:hAnsi="Calibri" w:cs="Calibri"/>
          <w:lang w:val="en-US"/>
        </w:rPr>
        <w:t>role of the regulators, etc.</w:t>
      </w:r>
    </w:p>
    <w:p w14:paraId="16A72487" w14:textId="010F0E79" w:rsidR="001B28EC" w:rsidRDefault="001B28EC" w:rsidP="001B28EC">
      <w:pPr>
        <w:spacing w:after="0" w:line="240" w:lineRule="auto"/>
        <w:jc w:val="both"/>
        <w:rPr>
          <w:rFonts w:ascii="Calibri" w:hAnsi="Calibri" w:cs="Calibri"/>
          <w:lang w:val="en-US"/>
        </w:rPr>
      </w:pPr>
    </w:p>
    <w:p w14:paraId="756A66A4" w14:textId="0DF09FFC" w:rsidR="00E80942" w:rsidRDefault="00E80942" w:rsidP="001B28EC">
      <w:pPr>
        <w:spacing w:after="0" w:line="240" w:lineRule="auto"/>
        <w:jc w:val="both"/>
        <w:rPr>
          <w:rFonts w:ascii="Calibri" w:hAnsi="Calibri" w:cs="Calibri"/>
          <w:lang w:val="en-US"/>
        </w:rPr>
      </w:pPr>
      <w:r>
        <w:rPr>
          <w:rFonts w:ascii="Calibri" w:hAnsi="Calibri" w:cs="Calibri"/>
          <w:lang w:val="en-US"/>
        </w:rPr>
        <w:t>To stimulate the sector in moving forward rapidly, it is of utmost importance to have s</w:t>
      </w:r>
      <w:r w:rsidR="001B28EC">
        <w:rPr>
          <w:rFonts w:ascii="Calibri" w:hAnsi="Calibri" w:cs="Calibri"/>
          <w:lang w:val="en-US"/>
        </w:rPr>
        <w:t>upporting or facilitating p</w:t>
      </w:r>
      <w:r w:rsidR="001B28EC" w:rsidRPr="00445B7A">
        <w:rPr>
          <w:rFonts w:ascii="Calibri" w:hAnsi="Calibri" w:cs="Calibri"/>
          <w:lang w:val="en-US"/>
        </w:rPr>
        <w:t xml:space="preserve">olicies </w:t>
      </w:r>
      <w:r w:rsidR="001B28EC">
        <w:rPr>
          <w:rFonts w:ascii="Calibri" w:hAnsi="Calibri" w:cs="Calibri"/>
          <w:lang w:val="en-US"/>
        </w:rPr>
        <w:t xml:space="preserve">and regulations </w:t>
      </w:r>
      <w:r w:rsidR="001B28EC" w:rsidRPr="00445B7A">
        <w:rPr>
          <w:rFonts w:ascii="Calibri" w:hAnsi="Calibri" w:cs="Calibri"/>
          <w:lang w:val="en-US"/>
        </w:rPr>
        <w:t xml:space="preserve">(including </w:t>
      </w:r>
      <w:r w:rsidR="001B28EC">
        <w:rPr>
          <w:rFonts w:ascii="Calibri" w:hAnsi="Calibri" w:cs="Calibri"/>
          <w:lang w:val="en-US"/>
        </w:rPr>
        <w:t xml:space="preserve">on the </w:t>
      </w:r>
      <w:r w:rsidR="001B28EC" w:rsidRPr="00445B7A">
        <w:rPr>
          <w:rFonts w:ascii="Calibri" w:hAnsi="Calibri" w:cs="Calibri"/>
          <w:lang w:val="en-US"/>
        </w:rPr>
        <w:t xml:space="preserve">social dimension), </w:t>
      </w:r>
      <w:r w:rsidR="001B28EC">
        <w:rPr>
          <w:rFonts w:ascii="Calibri" w:hAnsi="Calibri" w:cs="Calibri"/>
          <w:lang w:val="en-US"/>
        </w:rPr>
        <w:t xml:space="preserve">financial support from Research, Development and </w:t>
      </w:r>
      <w:r w:rsidR="001B28EC" w:rsidRPr="00445B7A">
        <w:rPr>
          <w:rFonts w:ascii="Calibri" w:hAnsi="Calibri" w:cs="Calibri"/>
          <w:lang w:val="en-US"/>
        </w:rPr>
        <w:t xml:space="preserve">Innovation </w:t>
      </w:r>
      <w:r w:rsidR="001B28EC">
        <w:rPr>
          <w:rFonts w:ascii="Calibri" w:hAnsi="Calibri" w:cs="Calibri"/>
          <w:lang w:val="en-US"/>
        </w:rPr>
        <w:t xml:space="preserve">and for the deployment of innovative technologies as well as other </w:t>
      </w:r>
      <w:r w:rsidR="001B28EC" w:rsidRPr="00445B7A">
        <w:rPr>
          <w:rFonts w:ascii="Calibri" w:hAnsi="Calibri" w:cs="Calibri"/>
          <w:lang w:val="en-US"/>
        </w:rPr>
        <w:t xml:space="preserve">Financial </w:t>
      </w:r>
      <w:r w:rsidR="001B28EC">
        <w:rPr>
          <w:rFonts w:ascii="Calibri" w:hAnsi="Calibri" w:cs="Calibri"/>
          <w:lang w:val="en-US"/>
        </w:rPr>
        <w:t xml:space="preserve">Support </w:t>
      </w:r>
      <w:r w:rsidR="001B28EC" w:rsidRPr="00445B7A">
        <w:rPr>
          <w:rFonts w:ascii="Calibri" w:hAnsi="Calibri" w:cs="Calibri"/>
          <w:lang w:val="en-US"/>
        </w:rPr>
        <w:t>Instruments</w:t>
      </w:r>
      <w:r>
        <w:rPr>
          <w:rFonts w:ascii="Calibri" w:hAnsi="Calibri" w:cs="Calibri"/>
          <w:lang w:val="en-US"/>
        </w:rPr>
        <w:t xml:space="preserve">. These policies and regulations need to be </w:t>
      </w:r>
      <w:r w:rsidR="001B28EC">
        <w:rPr>
          <w:rFonts w:ascii="Calibri" w:hAnsi="Calibri" w:cs="Calibri"/>
          <w:lang w:val="en-US"/>
        </w:rPr>
        <w:t xml:space="preserve">adopted as part of </w:t>
      </w:r>
      <w:proofErr w:type="gramStart"/>
      <w:r w:rsidR="001B28EC">
        <w:rPr>
          <w:rFonts w:ascii="Calibri" w:hAnsi="Calibri" w:cs="Calibri"/>
          <w:lang w:val="en-US"/>
        </w:rPr>
        <w:t>an</w:t>
      </w:r>
      <w:proofErr w:type="gramEnd"/>
      <w:r w:rsidR="001B28EC">
        <w:rPr>
          <w:rFonts w:ascii="Calibri" w:hAnsi="Calibri" w:cs="Calibri"/>
          <w:lang w:val="en-US"/>
        </w:rPr>
        <w:t xml:space="preserve"> holistic approach (e.g. as part of the European Green Deal of European Transport Policy) and </w:t>
      </w:r>
      <w:r w:rsidR="001B28EC" w:rsidRPr="00445B7A">
        <w:rPr>
          <w:rFonts w:ascii="Calibri" w:hAnsi="Calibri" w:cs="Calibri"/>
          <w:lang w:val="en-US"/>
        </w:rPr>
        <w:t xml:space="preserve">framed in </w:t>
      </w:r>
      <w:r w:rsidR="001B28EC">
        <w:rPr>
          <w:rFonts w:ascii="Calibri" w:hAnsi="Calibri" w:cs="Calibri"/>
          <w:lang w:val="en-US"/>
        </w:rPr>
        <w:t>a</w:t>
      </w:r>
      <w:r w:rsidR="001B28EC" w:rsidRPr="00445B7A">
        <w:rPr>
          <w:rFonts w:ascii="Calibri" w:hAnsi="Calibri" w:cs="Calibri"/>
          <w:lang w:val="en-US"/>
        </w:rPr>
        <w:t xml:space="preserve"> coherent and coordinated </w:t>
      </w:r>
      <w:r w:rsidR="001B28EC">
        <w:rPr>
          <w:rFonts w:ascii="Calibri" w:hAnsi="Calibri" w:cs="Calibri"/>
          <w:lang w:val="en-US"/>
        </w:rPr>
        <w:t xml:space="preserve">manner and </w:t>
      </w:r>
      <w:r w:rsidR="001B28EC" w:rsidRPr="00445B7A">
        <w:rPr>
          <w:rFonts w:ascii="Calibri" w:hAnsi="Calibri" w:cs="Calibri"/>
          <w:lang w:val="en-US"/>
        </w:rPr>
        <w:t xml:space="preserve">timeline </w:t>
      </w:r>
      <w:r w:rsidR="001B28EC">
        <w:rPr>
          <w:rFonts w:ascii="Calibri" w:hAnsi="Calibri" w:cs="Calibri"/>
          <w:lang w:val="en-US"/>
        </w:rPr>
        <w:t xml:space="preserve">in order </w:t>
      </w:r>
      <w:r w:rsidR="001B28EC" w:rsidRPr="00445B7A">
        <w:rPr>
          <w:rFonts w:ascii="Calibri" w:hAnsi="Calibri" w:cs="Calibri"/>
          <w:lang w:val="en-US"/>
        </w:rPr>
        <w:t xml:space="preserve">to </w:t>
      </w:r>
      <w:r w:rsidR="001B28EC">
        <w:rPr>
          <w:rFonts w:ascii="Calibri" w:hAnsi="Calibri" w:cs="Calibri"/>
          <w:lang w:val="en-US"/>
        </w:rPr>
        <w:t xml:space="preserve">underpin the initiatives from the sector. </w:t>
      </w:r>
      <w:r>
        <w:rPr>
          <w:rFonts w:ascii="Calibri" w:hAnsi="Calibri" w:cs="Calibri"/>
          <w:lang w:val="en-US"/>
        </w:rPr>
        <w:t xml:space="preserve">In this respect the following </w:t>
      </w:r>
      <w:r w:rsidR="001B28EC" w:rsidRPr="009D47CA">
        <w:rPr>
          <w:rFonts w:ascii="Calibri" w:hAnsi="Calibri" w:cs="Calibri"/>
          <w:u w:val="single"/>
          <w:lang w:val="en-US"/>
        </w:rPr>
        <w:t>timelines</w:t>
      </w:r>
      <w:r w:rsidRPr="00E80942">
        <w:rPr>
          <w:rFonts w:ascii="Calibri" w:hAnsi="Calibri" w:cs="Calibri"/>
          <w:lang w:val="en-US"/>
        </w:rPr>
        <w:t xml:space="preserve"> </w:t>
      </w:r>
      <w:r>
        <w:rPr>
          <w:rFonts w:ascii="Calibri" w:hAnsi="Calibri" w:cs="Calibri"/>
          <w:lang w:val="en-US"/>
        </w:rPr>
        <w:t>need to be taken into consideration:</w:t>
      </w:r>
    </w:p>
    <w:p w14:paraId="5ED16F5A" w14:textId="77777777" w:rsidR="001B28EC" w:rsidRDefault="001B28EC" w:rsidP="001B28EC">
      <w:pPr>
        <w:spacing w:after="0" w:line="240" w:lineRule="auto"/>
        <w:jc w:val="both"/>
        <w:rPr>
          <w:rFonts w:ascii="Calibri" w:hAnsi="Calibri" w:cs="Calibri"/>
          <w:lang w:val="en-US"/>
        </w:rPr>
      </w:pPr>
    </w:p>
    <w:p w14:paraId="45F72D52" w14:textId="77777777" w:rsidR="00242874" w:rsidRPr="00242874" w:rsidRDefault="001B28EC" w:rsidP="00E80942">
      <w:pPr>
        <w:pStyle w:val="Listenabsatz"/>
        <w:numPr>
          <w:ilvl w:val="0"/>
          <w:numId w:val="5"/>
        </w:numPr>
        <w:spacing w:after="0" w:line="240" w:lineRule="auto"/>
        <w:ind w:left="851" w:hanging="284"/>
        <w:jc w:val="both"/>
        <w:rPr>
          <w:rFonts w:ascii="Calibri" w:hAnsi="Calibri" w:cs="Calibri"/>
          <w:lang w:val="en-US"/>
        </w:rPr>
      </w:pPr>
      <w:r w:rsidRPr="009D47CA">
        <w:rPr>
          <w:rFonts w:ascii="Calibri" w:hAnsi="Calibri" w:cs="Calibri"/>
          <w:b/>
          <w:bCs/>
          <w:i/>
          <w:iCs/>
          <w:lang w:val="en-US"/>
        </w:rPr>
        <w:t>Short-Term</w:t>
      </w:r>
      <w:r w:rsidRPr="00194507">
        <w:rPr>
          <w:rFonts w:ascii="Calibri" w:hAnsi="Calibri" w:cs="Calibri"/>
          <w:lang w:val="en-US"/>
        </w:rPr>
        <w:t xml:space="preserve"> – Data infrastructure (communications, link, cyber, sensor, learning algorithms)</w:t>
      </w:r>
      <w:r w:rsidR="00242874">
        <w:rPr>
          <w:rFonts w:ascii="Calibri" w:hAnsi="Calibri" w:cs="Calibri"/>
          <w:lang w:val="en-US"/>
        </w:rPr>
        <w:t xml:space="preserve">; </w:t>
      </w:r>
      <w:r w:rsidRPr="00194507">
        <w:rPr>
          <w:rFonts w:ascii="Calibri" w:hAnsi="Calibri" w:cs="Calibri"/>
          <w:lang w:val="en-US"/>
        </w:rPr>
        <w:t>operational</w:t>
      </w:r>
      <w:r w:rsidR="00242874">
        <w:rPr>
          <w:rFonts w:ascii="Calibri" w:hAnsi="Calibri" w:cs="Calibri"/>
          <w:lang w:val="en-US"/>
        </w:rPr>
        <w:t xml:space="preserve">; </w:t>
      </w:r>
      <w:r w:rsidRPr="00194507">
        <w:rPr>
          <w:rFonts w:ascii="Calibri" w:hAnsi="Calibri" w:cs="Calibri"/>
          <w:lang w:val="en-US"/>
        </w:rPr>
        <w:t>port call optimization</w:t>
      </w:r>
      <w:r w:rsidR="00242874">
        <w:rPr>
          <w:rFonts w:ascii="Calibri" w:hAnsi="Calibri" w:cs="Calibri"/>
          <w:lang w:val="en-US"/>
        </w:rPr>
        <w:t xml:space="preserve">; </w:t>
      </w:r>
      <w:r w:rsidRPr="00194507">
        <w:rPr>
          <w:rFonts w:ascii="Calibri" w:hAnsi="Calibri" w:cs="Calibri"/>
          <w:lang w:val="en-US"/>
        </w:rPr>
        <w:t>ship’s monitoring system on board and on shore</w:t>
      </w:r>
      <w:r w:rsidR="00242874">
        <w:rPr>
          <w:rFonts w:ascii="Calibri" w:hAnsi="Calibri" w:cs="Calibri"/>
          <w:lang w:val="en-US"/>
        </w:rPr>
        <w:t xml:space="preserve">; </w:t>
      </w:r>
      <w:r w:rsidR="00E80942" w:rsidRPr="00D63CFB">
        <w:rPr>
          <w:lang w:val="en-GB"/>
        </w:rPr>
        <w:t>business</w:t>
      </w:r>
      <w:r w:rsidR="00242874">
        <w:rPr>
          <w:lang w:val="en-GB"/>
        </w:rPr>
        <w:t xml:space="preserve"> </w:t>
      </w:r>
      <w:r w:rsidR="00E80942" w:rsidRPr="00D63CFB">
        <w:rPr>
          <w:lang w:val="en-GB"/>
        </w:rPr>
        <w:t xml:space="preserve">justification for vendors, operators, shipyards…. </w:t>
      </w:r>
    </w:p>
    <w:p w14:paraId="3F5838C0" w14:textId="2EEF7798" w:rsidR="001B28EC" w:rsidRDefault="001B28EC" w:rsidP="00E80942">
      <w:pPr>
        <w:pStyle w:val="Listenabsatz"/>
        <w:numPr>
          <w:ilvl w:val="0"/>
          <w:numId w:val="5"/>
        </w:numPr>
        <w:spacing w:after="0" w:line="240" w:lineRule="auto"/>
        <w:ind w:left="851" w:hanging="284"/>
        <w:jc w:val="both"/>
        <w:rPr>
          <w:rFonts w:ascii="Calibri" w:hAnsi="Calibri" w:cs="Calibri"/>
          <w:lang w:val="en-US"/>
        </w:rPr>
      </w:pPr>
      <w:r w:rsidRPr="009D47CA">
        <w:rPr>
          <w:rFonts w:ascii="Calibri" w:hAnsi="Calibri" w:cs="Calibri"/>
          <w:b/>
          <w:bCs/>
          <w:i/>
          <w:iCs/>
          <w:lang w:val="en-US"/>
        </w:rPr>
        <w:t>Mid-Term</w:t>
      </w:r>
      <w:r w:rsidRPr="00194507">
        <w:rPr>
          <w:rFonts w:ascii="Calibri" w:hAnsi="Calibri" w:cs="Calibri"/>
          <w:lang w:val="en-US"/>
        </w:rPr>
        <w:t xml:space="preserve"> – </w:t>
      </w:r>
      <w:r w:rsidR="00242874">
        <w:rPr>
          <w:rFonts w:ascii="Calibri" w:hAnsi="Calibri" w:cs="Calibri"/>
          <w:lang w:val="en-US"/>
        </w:rPr>
        <w:t>S</w:t>
      </w:r>
      <w:r w:rsidRPr="00194507">
        <w:rPr>
          <w:rFonts w:ascii="Calibri" w:hAnsi="Calibri" w:cs="Calibri"/>
          <w:lang w:val="en-US"/>
        </w:rPr>
        <w:t>ome parts of the voyage automated and autonomously performed</w:t>
      </w:r>
      <w:r w:rsidR="003A03C7">
        <w:rPr>
          <w:rFonts w:ascii="Calibri" w:hAnsi="Calibri" w:cs="Calibri"/>
          <w:lang w:val="en-US"/>
        </w:rPr>
        <w:t>.</w:t>
      </w:r>
    </w:p>
    <w:p w14:paraId="368601A1" w14:textId="2AA9EC75" w:rsidR="001B28EC" w:rsidRPr="00194507" w:rsidRDefault="001B28EC" w:rsidP="00E80942">
      <w:pPr>
        <w:pStyle w:val="Listenabsatz"/>
        <w:numPr>
          <w:ilvl w:val="0"/>
          <w:numId w:val="5"/>
        </w:numPr>
        <w:spacing w:after="0" w:line="240" w:lineRule="auto"/>
        <w:ind w:left="851" w:hanging="284"/>
        <w:jc w:val="both"/>
        <w:rPr>
          <w:rFonts w:ascii="Calibri" w:hAnsi="Calibri" w:cs="Calibri"/>
          <w:lang w:val="en-US"/>
        </w:rPr>
      </w:pPr>
      <w:r w:rsidRPr="009D47CA">
        <w:rPr>
          <w:rFonts w:ascii="Calibri" w:hAnsi="Calibri" w:cs="Calibri"/>
          <w:b/>
          <w:bCs/>
          <w:i/>
          <w:iCs/>
          <w:lang w:val="en-US"/>
        </w:rPr>
        <w:t>Long-Term</w:t>
      </w:r>
      <w:r w:rsidRPr="00194507">
        <w:rPr>
          <w:rFonts w:ascii="Calibri" w:hAnsi="Calibri" w:cs="Calibri"/>
          <w:lang w:val="en-US"/>
        </w:rPr>
        <w:t xml:space="preserve"> – </w:t>
      </w:r>
      <w:r w:rsidR="00242874">
        <w:rPr>
          <w:rFonts w:ascii="Calibri" w:hAnsi="Calibri" w:cs="Calibri"/>
          <w:lang w:val="en-US"/>
        </w:rPr>
        <w:t>A</w:t>
      </w:r>
      <w:r w:rsidRPr="00194507">
        <w:rPr>
          <w:rFonts w:ascii="Calibri" w:hAnsi="Calibri" w:cs="Calibri"/>
          <w:lang w:val="en-US"/>
        </w:rPr>
        <w:t>utomated and autonomous transport tasks and whole autonomous and automated voyage</w:t>
      </w:r>
      <w:r w:rsidR="003A03C7">
        <w:rPr>
          <w:rFonts w:ascii="Calibri" w:hAnsi="Calibri" w:cs="Calibri"/>
          <w:lang w:val="en-US"/>
        </w:rPr>
        <w:t>.</w:t>
      </w:r>
    </w:p>
    <w:p w14:paraId="4DF95C32" w14:textId="2AED2C5D" w:rsidR="001B28EC" w:rsidRDefault="001B28EC" w:rsidP="001B28EC">
      <w:pPr>
        <w:spacing w:after="0" w:line="240" w:lineRule="auto"/>
        <w:jc w:val="both"/>
        <w:rPr>
          <w:rFonts w:ascii="Calibri" w:hAnsi="Calibri" w:cs="Calibri"/>
          <w:lang w:val="en-US"/>
        </w:rPr>
      </w:pPr>
    </w:p>
    <w:p w14:paraId="19B286E3" w14:textId="77777777" w:rsidR="001B28EC" w:rsidRPr="001D08C3" w:rsidRDefault="001B28EC" w:rsidP="001B28EC">
      <w:pPr>
        <w:spacing w:after="0" w:line="240" w:lineRule="auto"/>
        <w:rPr>
          <w:rFonts w:ascii="Calibri" w:hAnsi="Calibri" w:cs="Calibri"/>
          <w:lang w:val="en-GB"/>
        </w:rPr>
      </w:pPr>
    </w:p>
    <w:p w14:paraId="006631D3" w14:textId="77777777" w:rsidR="001B28EC" w:rsidRDefault="001B28EC" w:rsidP="001B28EC">
      <w:pPr>
        <w:spacing w:after="0" w:line="240" w:lineRule="auto"/>
        <w:jc w:val="both"/>
        <w:rPr>
          <w:rFonts w:ascii="Calibri" w:hAnsi="Calibri" w:cs="Calibri"/>
          <w:lang w:val="en-US"/>
        </w:rPr>
      </w:pPr>
    </w:p>
    <w:p w14:paraId="344C1ECC" w14:textId="6746419D" w:rsidR="001B28EC" w:rsidRDefault="001B28EC" w:rsidP="00445B7A">
      <w:pPr>
        <w:spacing w:after="0" w:line="240" w:lineRule="auto"/>
        <w:jc w:val="both"/>
        <w:rPr>
          <w:rFonts w:ascii="Calibri" w:hAnsi="Calibri" w:cs="Calibri"/>
          <w:lang w:val="en-US"/>
        </w:rPr>
      </w:pPr>
    </w:p>
    <w:p w14:paraId="0D500525" w14:textId="51E21F80" w:rsidR="001B28EC" w:rsidRDefault="001B28EC" w:rsidP="00445B7A">
      <w:pPr>
        <w:spacing w:after="0" w:line="240" w:lineRule="auto"/>
        <w:jc w:val="both"/>
        <w:rPr>
          <w:rFonts w:ascii="Calibri" w:hAnsi="Calibri" w:cs="Calibri"/>
          <w:lang w:val="en-US"/>
        </w:rPr>
      </w:pPr>
    </w:p>
    <w:p w14:paraId="6ADF6124" w14:textId="77777777" w:rsidR="001B28EC" w:rsidRDefault="001B28EC" w:rsidP="00445B7A">
      <w:pPr>
        <w:spacing w:after="0" w:line="240" w:lineRule="auto"/>
        <w:jc w:val="both"/>
        <w:rPr>
          <w:rFonts w:ascii="Calibri" w:hAnsi="Calibri" w:cs="Calibri"/>
          <w:lang w:val="en-US"/>
        </w:rPr>
      </w:pPr>
    </w:p>
    <w:p w14:paraId="52851ECB" w14:textId="6BE44E29" w:rsidR="00C60432" w:rsidRDefault="00C60432" w:rsidP="00445B7A">
      <w:pPr>
        <w:spacing w:after="0" w:line="240" w:lineRule="auto"/>
        <w:jc w:val="both"/>
        <w:rPr>
          <w:rFonts w:ascii="Calibri" w:hAnsi="Calibri" w:cs="Calibri"/>
          <w:lang w:val="en-US"/>
        </w:rPr>
      </w:pPr>
    </w:p>
    <w:p w14:paraId="5A36E5FD" w14:textId="2A5F906E" w:rsidR="00C60432" w:rsidRPr="00C60432" w:rsidRDefault="00C60432" w:rsidP="00C60432">
      <w:pPr>
        <w:pStyle w:val="Listenabsatz"/>
        <w:numPr>
          <w:ilvl w:val="0"/>
          <w:numId w:val="2"/>
        </w:numPr>
        <w:spacing w:after="0" w:line="240" w:lineRule="auto"/>
        <w:jc w:val="both"/>
        <w:rPr>
          <w:rFonts w:ascii="Calibri" w:hAnsi="Calibri" w:cs="Calibri"/>
          <w:b/>
          <w:bCs/>
          <w:lang w:val="en-US"/>
        </w:rPr>
      </w:pPr>
      <w:r w:rsidRPr="00C60432">
        <w:rPr>
          <w:rFonts w:ascii="Calibri" w:hAnsi="Calibri" w:cs="Calibri"/>
          <w:b/>
          <w:bCs/>
          <w:lang w:val="en-US"/>
        </w:rPr>
        <w:lastRenderedPageBreak/>
        <w:t>The position of SEA Europe</w:t>
      </w:r>
    </w:p>
    <w:p w14:paraId="00700B57" w14:textId="656FA680" w:rsidR="00C60432" w:rsidRDefault="00C60432" w:rsidP="00445B7A">
      <w:pPr>
        <w:spacing w:after="0" w:line="240" w:lineRule="auto"/>
        <w:jc w:val="both"/>
        <w:rPr>
          <w:rFonts w:ascii="Calibri" w:hAnsi="Calibri" w:cs="Calibri"/>
          <w:lang w:val="en-US"/>
        </w:rPr>
      </w:pPr>
    </w:p>
    <w:p w14:paraId="054736D7" w14:textId="0DBBC9D6" w:rsidR="00E82551" w:rsidRDefault="00C60432" w:rsidP="006520B2">
      <w:pPr>
        <w:spacing w:after="0" w:line="240" w:lineRule="auto"/>
        <w:jc w:val="both"/>
        <w:rPr>
          <w:rFonts w:ascii="Calibri" w:hAnsi="Calibri" w:cs="Calibri"/>
          <w:lang w:val="en-US"/>
        </w:rPr>
      </w:pPr>
      <w:r>
        <w:rPr>
          <w:rFonts w:ascii="Calibri" w:hAnsi="Calibri" w:cs="Calibri"/>
          <w:lang w:val="en-US"/>
        </w:rPr>
        <w:t xml:space="preserve">In the </w:t>
      </w:r>
      <w:r w:rsidR="00E82551">
        <w:rPr>
          <w:rFonts w:ascii="Calibri" w:hAnsi="Calibri" w:cs="Calibri"/>
          <w:lang w:val="en-US"/>
        </w:rPr>
        <w:t xml:space="preserve">context of </w:t>
      </w:r>
      <w:r w:rsidR="006520B2">
        <w:rPr>
          <w:rFonts w:ascii="Calibri" w:hAnsi="Calibri" w:cs="Calibri"/>
          <w:lang w:val="en-US"/>
        </w:rPr>
        <w:t>discussions</w:t>
      </w:r>
      <w:r w:rsidR="00E82551">
        <w:rPr>
          <w:rFonts w:ascii="Calibri" w:hAnsi="Calibri" w:cs="Calibri"/>
          <w:lang w:val="en-US"/>
        </w:rPr>
        <w:t xml:space="preserve"> </w:t>
      </w:r>
      <w:r w:rsidR="006520B2">
        <w:rPr>
          <w:rFonts w:ascii="Calibri" w:hAnsi="Calibri" w:cs="Calibri"/>
          <w:lang w:val="en-US"/>
        </w:rPr>
        <w:t xml:space="preserve">at the IMO and in the EU, SEA Europe is often </w:t>
      </w:r>
      <w:r w:rsidR="00E82551">
        <w:rPr>
          <w:rFonts w:ascii="Calibri" w:hAnsi="Calibri" w:cs="Calibri"/>
          <w:lang w:val="en-US"/>
        </w:rPr>
        <w:t xml:space="preserve">invited by </w:t>
      </w:r>
      <w:r w:rsidR="006520B2">
        <w:rPr>
          <w:rFonts w:ascii="Calibri" w:hAnsi="Calibri" w:cs="Calibri"/>
          <w:lang w:val="en-US"/>
        </w:rPr>
        <w:t xml:space="preserve">decision-makers and other stakeholders (e.g. shipowners) </w:t>
      </w:r>
      <w:r w:rsidR="00E82551">
        <w:rPr>
          <w:rFonts w:ascii="Calibri" w:hAnsi="Calibri" w:cs="Calibri"/>
          <w:lang w:val="en-US"/>
        </w:rPr>
        <w:t xml:space="preserve">to provide </w:t>
      </w:r>
      <w:r w:rsidR="006520B2">
        <w:rPr>
          <w:rFonts w:ascii="Calibri" w:hAnsi="Calibri" w:cs="Calibri"/>
          <w:lang w:val="en-US"/>
        </w:rPr>
        <w:t>its vision and position on th</w:t>
      </w:r>
      <w:r w:rsidR="00E82551">
        <w:rPr>
          <w:rFonts w:ascii="Calibri" w:hAnsi="Calibri" w:cs="Calibri"/>
          <w:lang w:val="en-US"/>
        </w:rPr>
        <w:t xml:space="preserve">is matter. For this reason, the Secretariat has launched some </w:t>
      </w:r>
      <w:r w:rsidR="006520B2">
        <w:rPr>
          <w:rFonts w:ascii="Calibri" w:hAnsi="Calibri" w:cs="Calibri"/>
          <w:lang w:val="en-US"/>
        </w:rPr>
        <w:t xml:space="preserve">internal discussions </w:t>
      </w:r>
      <w:r w:rsidR="00E82551">
        <w:rPr>
          <w:rFonts w:ascii="Calibri" w:hAnsi="Calibri" w:cs="Calibri"/>
          <w:lang w:val="en-US"/>
        </w:rPr>
        <w:t xml:space="preserve">to prepare a SEA Europe position. In the context of SEA TEC – SEA Europe’s Technical </w:t>
      </w:r>
      <w:r w:rsidR="000B34E8">
        <w:rPr>
          <w:rFonts w:ascii="Calibri" w:hAnsi="Calibri" w:cs="Calibri"/>
          <w:lang w:val="en-US"/>
        </w:rPr>
        <w:t xml:space="preserve">and Environmental Committee </w:t>
      </w:r>
      <w:r w:rsidR="00E82551">
        <w:rPr>
          <w:rFonts w:ascii="Calibri" w:hAnsi="Calibri" w:cs="Calibri"/>
          <w:lang w:val="en-US"/>
        </w:rPr>
        <w:t xml:space="preserve">– SEA Europe has </w:t>
      </w:r>
      <w:r w:rsidR="006520B2">
        <w:rPr>
          <w:rFonts w:ascii="Calibri" w:hAnsi="Calibri" w:cs="Calibri"/>
          <w:lang w:val="en-US"/>
        </w:rPr>
        <w:t xml:space="preserve">recently </w:t>
      </w:r>
      <w:r w:rsidR="00E82551">
        <w:rPr>
          <w:rFonts w:ascii="Calibri" w:hAnsi="Calibri" w:cs="Calibri"/>
          <w:lang w:val="en-US"/>
        </w:rPr>
        <w:t xml:space="preserve">elaborated </w:t>
      </w:r>
      <w:r w:rsidR="006520B2">
        <w:rPr>
          <w:rFonts w:ascii="Calibri" w:hAnsi="Calibri" w:cs="Calibri"/>
          <w:lang w:val="en-US"/>
        </w:rPr>
        <w:t>a position paper on the various levels of automation and autonomy</w:t>
      </w:r>
      <w:r w:rsidR="00E82551">
        <w:rPr>
          <w:rFonts w:ascii="Calibri" w:hAnsi="Calibri" w:cs="Calibri"/>
          <w:lang w:val="en-US"/>
        </w:rPr>
        <w:t xml:space="preserve"> (a</w:t>
      </w:r>
      <w:r w:rsidR="006520B2">
        <w:rPr>
          <w:rFonts w:ascii="Calibri" w:hAnsi="Calibri" w:cs="Calibri"/>
          <w:lang w:val="en-US"/>
        </w:rPr>
        <w:t>s input for the MASS discussions at the IMO</w:t>
      </w:r>
      <w:r w:rsidR="00E82551">
        <w:rPr>
          <w:rFonts w:ascii="Calibri" w:hAnsi="Calibri" w:cs="Calibri"/>
          <w:lang w:val="en-US"/>
        </w:rPr>
        <w:t xml:space="preserve">), whilst SEA IPR – SEA Europe’s working group on intellectual property rights – has looked at the issue of digital twin. </w:t>
      </w:r>
    </w:p>
    <w:p w14:paraId="77B7A5EC" w14:textId="5B6553F5" w:rsidR="00E82551" w:rsidRDefault="00E82551" w:rsidP="006520B2">
      <w:pPr>
        <w:spacing w:after="0" w:line="240" w:lineRule="auto"/>
        <w:jc w:val="both"/>
        <w:rPr>
          <w:rFonts w:ascii="Calibri" w:hAnsi="Calibri" w:cs="Calibri"/>
          <w:lang w:val="en-US"/>
        </w:rPr>
      </w:pPr>
    </w:p>
    <w:p w14:paraId="7C72846A" w14:textId="34CC3602" w:rsidR="00EC28FC" w:rsidRDefault="001B3B58" w:rsidP="006520B2">
      <w:pPr>
        <w:spacing w:after="0" w:line="240" w:lineRule="auto"/>
        <w:jc w:val="both"/>
        <w:rPr>
          <w:rFonts w:ascii="Calibri" w:hAnsi="Calibri" w:cs="Calibri"/>
          <w:lang w:val="en-US"/>
        </w:rPr>
      </w:pPr>
      <w:r>
        <w:rPr>
          <w:rFonts w:ascii="Calibri" w:hAnsi="Calibri" w:cs="Calibri"/>
          <w:lang w:val="en-US"/>
        </w:rPr>
        <w:t xml:space="preserve">In the context of </w:t>
      </w:r>
      <w:r w:rsidR="00E82551">
        <w:rPr>
          <w:rFonts w:ascii="Calibri" w:hAnsi="Calibri" w:cs="Calibri"/>
          <w:lang w:val="en-US"/>
        </w:rPr>
        <w:t xml:space="preserve">the </w:t>
      </w:r>
      <w:r w:rsidR="006520B2">
        <w:rPr>
          <w:rFonts w:ascii="Calibri" w:hAnsi="Calibri" w:cs="Calibri"/>
          <w:lang w:val="en-US"/>
        </w:rPr>
        <w:t>Waterborne Technology Platform</w:t>
      </w:r>
      <w:r>
        <w:rPr>
          <w:rFonts w:ascii="Calibri" w:hAnsi="Calibri" w:cs="Calibri"/>
          <w:lang w:val="en-US"/>
        </w:rPr>
        <w:t xml:space="preserve"> (TP)</w:t>
      </w:r>
      <w:r w:rsidR="000B34E8">
        <w:rPr>
          <w:rFonts w:ascii="Calibri" w:hAnsi="Calibri" w:cs="Calibri"/>
          <w:lang w:val="en-US"/>
        </w:rPr>
        <w:t xml:space="preserve">, in which SEA Europe is </w:t>
      </w:r>
      <w:r w:rsidR="00EC28FC">
        <w:rPr>
          <w:rFonts w:ascii="Calibri" w:hAnsi="Calibri" w:cs="Calibri"/>
          <w:lang w:val="en-US"/>
        </w:rPr>
        <w:t xml:space="preserve">one of the </w:t>
      </w:r>
      <w:r w:rsidR="000B34E8">
        <w:rPr>
          <w:rFonts w:ascii="Calibri" w:hAnsi="Calibri" w:cs="Calibri"/>
          <w:lang w:val="en-US"/>
        </w:rPr>
        <w:t>core stakeholder</w:t>
      </w:r>
      <w:r>
        <w:rPr>
          <w:rFonts w:ascii="Calibri" w:hAnsi="Calibri" w:cs="Calibri"/>
          <w:lang w:val="en-US"/>
        </w:rPr>
        <w:t>s</w:t>
      </w:r>
      <w:r w:rsidR="000B34E8">
        <w:rPr>
          <w:rFonts w:ascii="Calibri" w:hAnsi="Calibri" w:cs="Calibri"/>
          <w:lang w:val="en-US"/>
        </w:rPr>
        <w:t xml:space="preserve">, </w:t>
      </w:r>
      <w:r w:rsidR="00EC28FC">
        <w:rPr>
          <w:rFonts w:ascii="Calibri" w:hAnsi="Calibri" w:cs="Calibri"/>
          <w:lang w:val="en-US"/>
        </w:rPr>
        <w:t xml:space="preserve">discussions </w:t>
      </w:r>
      <w:r>
        <w:rPr>
          <w:rFonts w:ascii="Calibri" w:hAnsi="Calibri" w:cs="Calibri"/>
          <w:lang w:val="en-US"/>
        </w:rPr>
        <w:t xml:space="preserve">on a general level </w:t>
      </w:r>
      <w:r w:rsidR="00EC28FC">
        <w:rPr>
          <w:rFonts w:ascii="Calibri" w:hAnsi="Calibri" w:cs="Calibri"/>
          <w:lang w:val="en-US"/>
        </w:rPr>
        <w:t xml:space="preserve">have </w:t>
      </w:r>
      <w:r>
        <w:rPr>
          <w:rFonts w:ascii="Calibri" w:hAnsi="Calibri" w:cs="Calibri"/>
          <w:lang w:val="en-US"/>
        </w:rPr>
        <w:t xml:space="preserve">also </w:t>
      </w:r>
      <w:r w:rsidR="00EC28FC">
        <w:rPr>
          <w:rFonts w:ascii="Calibri" w:hAnsi="Calibri" w:cs="Calibri"/>
          <w:lang w:val="en-US"/>
        </w:rPr>
        <w:t xml:space="preserve">taken place on </w:t>
      </w:r>
      <w:r>
        <w:rPr>
          <w:rFonts w:ascii="Calibri" w:hAnsi="Calibri" w:cs="Calibri"/>
          <w:lang w:val="en-US"/>
        </w:rPr>
        <w:t xml:space="preserve">this topic. </w:t>
      </w:r>
      <w:r w:rsidR="00EC28FC">
        <w:rPr>
          <w:rFonts w:ascii="Calibri" w:hAnsi="Calibri" w:cs="Calibri"/>
          <w:lang w:val="en-US"/>
        </w:rPr>
        <w:t xml:space="preserve">The outcome of these </w:t>
      </w:r>
      <w:r>
        <w:rPr>
          <w:rFonts w:ascii="Calibri" w:hAnsi="Calibri" w:cs="Calibri"/>
          <w:lang w:val="en-US"/>
        </w:rPr>
        <w:t xml:space="preserve">general </w:t>
      </w:r>
      <w:r w:rsidR="00EC28FC">
        <w:rPr>
          <w:rFonts w:ascii="Calibri" w:hAnsi="Calibri" w:cs="Calibri"/>
          <w:lang w:val="en-US"/>
        </w:rPr>
        <w:t xml:space="preserve">discussions is reflected in the </w:t>
      </w:r>
      <w:r>
        <w:rPr>
          <w:rFonts w:ascii="Calibri" w:hAnsi="Calibri" w:cs="Calibri"/>
          <w:lang w:val="en-US"/>
        </w:rPr>
        <w:t xml:space="preserve">TP’s </w:t>
      </w:r>
      <w:r w:rsidR="00EC28FC">
        <w:rPr>
          <w:rFonts w:ascii="Calibri" w:hAnsi="Calibri" w:cs="Calibri"/>
          <w:lang w:val="en-US"/>
        </w:rPr>
        <w:t xml:space="preserve">most recent Strategic Research and Innovation Agenda. However, a further detailing of the </w:t>
      </w:r>
      <w:r>
        <w:rPr>
          <w:rFonts w:ascii="Calibri" w:hAnsi="Calibri" w:cs="Calibri"/>
          <w:lang w:val="en-US"/>
        </w:rPr>
        <w:t xml:space="preserve">general </w:t>
      </w:r>
      <w:r w:rsidR="00EC28FC">
        <w:rPr>
          <w:rFonts w:ascii="Calibri" w:hAnsi="Calibri" w:cs="Calibri"/>
          <w:lang w:val="en-US"/>
        </w:rPr>
        <w:t xml:space="preserve">principles still needs to be done. </w:t>
      </w:r>
    </w:p>
    <w:p w14:paraId="7A7062CB" w14:textId="77777777" w:rsidR="00EC28FC" w:rsidRDefault="00EC28FC" w:rsidP="006520B2">
      <w:pPr>
        <w:spacing w:after="0" w:line="240" w:lineRule="auto"/>
        <w:jc w:val="both"/>
        <w:rPr>
          <w:rFonts w:ascii="Calibri" w:hAnsi="Calibri" w:cs="Calibri"/>
          <w:lang w:val="en-US"/>
        </w:rPr>
      </w:pPr>
    </w:p>
    <w:p w14:paraId="7C08FCBD" w14:textId="0C12B0D3" w:rsidR="00EC28FC" w:rsidRDefault="00EC28FC" w:rsidP="006520B2">
      <w:pPr>
        <w:spacing w:after="0" w:line="240" w:lineRule="auto"/>
        <w:jc w:val="both"/>
        <w:rPr>
          <w:rFonts w:ascii="Calibri" w:hAnsi="Calibri" w:cs="Calibri"/>
          <w:lang w:val="en-US"/>
        </w:rPr>
      </w:pPr>
      <w:r>
        <w:rPr>
          <w:rFonts w:ascii="Calibri" w:hAnsi="Calibri" w:cs="Calibri"/>
          <w:lang w:val="en-US"/>
        </w:rPr>
        <w:t xml:space="preserve">During the afore-mentioned discussions, </w:t>
      </w:r>
      <w:proofErr w:type="gramStart"/>
      <w:r w:rsidR="006520B2">
        <w:rPr>
          <w:rFonts w:ascii="Calibri" w:hAnsi="Calibri" w:cs="Calibri"/>
          <w:lang w:val="en-US"/>
        </w:rPr>
        <w:t>a number of</w:t>
      </w:r>
      <w:proofErr w:type="gramEnd"/>
      <w:r w:rsidR="006520B2">
        <w:rPr>
          <w:rFonts w:ascii="Calibri" w:hAnsi="Calibri" w:cs="Calibri"/>
          <w:lang w:val="en-US"/>
        </w:rPr>
        <w:t xml:space="preserve"> fundamental problems have </w:t>
      </w:r>
      <w:r>
        <w:rPr>
          <w:rFonts w:ascii="Calibri" w:hAnsi="Calibri" w:cs="Calibri"/>
          <w:lang w:val="en-US"/>
        </w:rPr>
        <w:t>arisen</w:t>
      </w:r>
      <w:r w:rsidR="001B3B58">
        <w:rPr>
          <w:rFonts w:ascii="Calibri" w:hAnsi="Calibri" w:cs="Calibri"/>
          <w:lang w:val="en-US"/>
        </w:rPr>
        <w:t xml:space="preserve">. Two of them are of </w:t>
      </w:r>
      <w:proofErr w:type="gramStart"/>
      <w:r w:rsidR="001B3B58">
        <w:rPr>
          <w:rFonts w:ascii="Calibri" w:hAnsi="Calibri" w:cs="Calibri"/>
          <w:lang w:val="en-US"/>
        </w:rPr>
        <w:t>particular importance</w:t>
      </w:r>
      <w:proofErr w:type="gramEnd"/>
      <w:r w:rsidR="001B3B58">
        <w:rPr>
          <w:rFonts w:ascii="Calibri" w:hAnsi="Calibri" w:cs="Calibri"/>
          <w:lang w:val="en-US"/>
        </w:rPr>
        <w:t xml:space="preserve">. Firstly, there is currently no </w:t>
      </w:r>
      <w:r w:rsidR="006520B2">
        <w:rPr>
          <w:rFonts w:ascii="Calibri" w:hAnsi="Calibri" w:cs="Calibri"/>
          <w:lang w:val="en-US"/>
        </w:rPr>
        <w:t xml:space="preserve">common </w:t>
      </w:r>
      <w:r w:rsidR="001B3B58">
        <w:rPr>
          <w:rFonts w:ascii="Calibri" w:hAnsi="Calibri" w:cs="Calibri"/>
          <w:lang w:val="en-US"/>
        </w:rPr>
        <w:t xml:space="preserve">definition and </w:t>
      </w:r>
      <w:r w:rsidR="006520B2">
        <w:rPr>
          <w:rFonts w:ascii="Calibri" w:hAnsi="Calibri" w:cs="Calibri"/>
          <w:lang w:val="en-US"/>
        </w:rPr>
        <w:t xml:space="preserve">understanding of </w:t>
      </w:r>
      <w:r>
        <w:rPr>
          <w:rFonts w:ascii="Calibri" w:hAnsi="Calibri" w:cs="Calibri"/>
          <w:lang w:val="en-US"/>
        </w:rPr>
        <w:t xml:space="preserve">the </w:t>
      </w:r>
      <w:proofErr w:type="gramStart"/>
      <w:r>
        <w:rPr>
          <w:rFonts w:ascii="Calibri" w:hAnsi="Calibri" w:cs="Calibri"/>
          <w:lang w:val="en-US"/>
        </w:rPr>
        <w:t>concepts</w:t>
      </w:r>
      <w:proofErr w:type="gramEnd"/>
      <w:r w:rsidR="001B3B58">
        <w:rPr>
          <w:rFonts w:ascii="Calibri" w:hAnsi="Calibri" w:cs="Calibri"/>
          <w:lang w:val="en-US"/>
        </w:rPr>
        <w:t xml:space="preserve"> </w:t>
      </w:r>
      <w:r>
        <w:rPr>
          <w:rFonts w:ascii="Calibri" w:hAnsi="Calibri" w:cs="Calibri"/>
          <w:lang w:val="en-US"/>
        </w:rPr>
        <w:t xml:space="preserve">“digitalization”, “automation” and “autonomy”. </w:t>
      </w:r>
      <w:r w:rsidR="001B3B58">
        <w:rPr>
          <w:rFonts w:ascii="Calibri" w:hAnsi="Calibri" w:cs="Calibri"/>
          <w:lang w:val="en-US"/>
        </w:rPr>
        <w:t xml:space="preserve">Secondly, </w:t>
      </w:r>
      <w:r>
        <w:rPr>
          <w:rFonts w:ascii="Calibri" w:hAnsi="Calibri" w:cs="Calibri"/>
          <w:lang w:val="en-US"/>
        </w:rPr>
        <w:t xml:space="preserve">there is a </w:t>
      </w:r>
      <w:r w:rsidR="006520B2">
        <w:rPr>
          <w:rFonts w:ascii="Calibri" w:hAnsi="Calibri" w:cs="Calibri"/>
          <w:lang w:val="en-US"/>
        </w:rPr>
        <w:t xml:space="preserve">(perceived) competition threat between shipyards and maritime equipment manufacturers. </w:t>
      </w:r>
      <w:r>
        <w:rPr>
          <w:rFonts w:ascii="Calibri" w:hAnsi="Calibri" w:cs="Calibri"/>
          <w:lang w:val="en-US"/>
        </w:rPr>
        <w:t xml:space="preserve">These issues have blocked a further debate within SEA Europe. </w:t>
      </w:r>
    </w:p>
    <w:p w14:paraId="7DC2C3A6" w14:textId="549B62FF" w:rsidR="006520B2" w:rsidRDefault="006520B2" w:rsidP="006520B2">
      <w:pPr>
        <w:spacing w:after="0" w:line="240" w:lineRule="auto"/>
        <w:jc w:val="both"/>
        <w:rPr>
          <w:rFonts w:ascii="Calibri" w:hAnsi="Calibri" w:cs="Calibri"/>
          <w:lang w:val="en-US"/>
        </w:rPr>
      </w:pPr>
    </w:p>
    <w:p w14:paraId="1BBFCB14" w14:textId="070E7964" w:rsidR="006520B2" w:rsidRPr="006520B2" w:rsidRDefault="006520B2" w:rsidP="006520B2">
      <w:pPr>
        <w:pStyle w:val="Listenabsatz"/>
        <w:numPr>
          <w:ilvl w:val="0"/>
          <w:numId w:val="2"/>
        </w:numPr>
        <w:spacing w:after="0" w:line="240" w:lineRule="auto"/>
        <w:jc w:val="both"/>
        <w:rPr>
          <w:rFonts w:ascii="Calibri" w:hAnsi="Calibri" w:cs="Calibri"/>
          <w:b/>
          <w:bCs/>
          <w:lang w:val="en-US"/>
        </w:rPr>
      </w:pPr>
      <w:r>
        <w:rPr>
          <w:rFonts w:ascii="Calibri" w:hAnsi="Calibri" w:cs="Calibri"/>
          <w:b/>
          <w:bCs/>
          <w:lang w:val="en-US"/>
        </w:rPr>
        <w:t>Way forward</w:t>
      </w:r>
    </w:p>
    <w:p w14:paraId="0E683CE7" w14:textId="05E53835" w:rsidR="00C60432" w:rsidRDefault="00C60432" w:rsidP="00445B7A">
      <w:pPr>
        <w:spacing w:after="0" w:line="240" w:lineRule="auto"/>
        <w:jc w:val="both"/>
        <w:rPr>
          <w:rFonts w:ascii="Calibri" w:hAnsi="Calibri" w:cs="Calibri"/>
          <w:lang w:val="en-US"/>
        </w:rPr>
      </w:pPr>
    </w:p>
    <w:p w14:paraId="7A23E4B3" w14:textId="5D34F4F7" w:rsidR="00DC1E93" w:rsidRDefault="00DE597B" w:rsidP="00445B7A">
      <w:pPr>
        <w:spacing w:after="0" w:line="240" w:lineRule="auto"/>
        <w:jc w:val="both"/>
        <w:rPr>
          <w:rFonts w:ascii="Calibri" w:hAnsi="Calibri" w:cs="Calibri"/>
          <w:lang w:val="en-US"/>
        </w:rPr>
      </w:pPr>
      <w:r>
        <w:rPr>
          <w:rFonts w:ascii="Calibri" w:hAnsi="Calibri" w:cs="Calibri"/>
          <w:lang w:val="en-US"/>
        </w:rPr>
        <w:t xml:space="preserve">To enable SEA Europe to move forward and elaborate its vision and position on digitalization, automation and autonomy further, there is a clear need for SEA Europe’s members to </w:t>
      </w:r>
      <w:r w:rsidR="00DC1E93">
        <w:rPr>
          <w:rFonts w:ascii="Calibri" w:hAnsi="Calibri" w:cs="Calibri"/>
          <w:lang w:val="en-US"/>
        </w:rPr>
        <w:t xml:space="preserve">have a common understanding of the concepts involved, to discuss the main challenges and to identify the opportunities as well as to indicate the obstacles and make proposals to overcome these obstacles. To </w:t>
      </w:r>
    </w:p>
    <w:p w14:paraId="61D42C73" w14:textId="7631AC6E" w:rsidR="00DE597B" w:rsidRDefault="00C11983" w:rsidP="00445B7A">
      <w:pPr>
        <w:spacing w:after="0" w:line="240" w:lineRule="auto"/>
        <w:jc w:val="both"/>
        <w:rPr>
          <w:rFonts w:ascii="Calibri" w:hAnsi="Calibri" w:cs="Calibri"/>
          <w:lang w:val="en-US"/>
        </w:rPr>
      </w:pPr>
      <w:r>
        <w:rPr>
          <w:rFonts w:ascii="Calibri" w:hAnsi="Calibri" w:cs="Calibri"/>
          <w:lang w:val="en-US"/>
        </w:rPr>
        <w:t>that</w:t>
      </w:r>
      <w:r w:rsidR="00DC1E93">
        <w:rPr>
          <w:rFonts w:ascii="Calibri" w:hAnsi="Calibri" w:cs="Calibri"/>
          <w:lang w:val="en-US"/>
        </w:rPr>
        <w:t xml:space="preserve"> end, the Secretariat will organize a dedicated workshop on 3 March with the following aims: </w:t>
      </w:r>
    </w:p>
    <w:p w14:paraId="0EEAFA03" w14:textId="6785FF62" w:rsidR="00DC1E93" w:rsidRDefault="00DC1E93" w:rsidP="00445B7A">
      <w:pPr>
        <w:spacing w:after="0" w:line="240" w:lineRule="auto"/>
        <w:jc w:val="both"/>
        <w:rPr>
          <w:rFonts w:ascii="Calibri" w:hAnsi="Calibri" w:cs="Calibri"/>
          <w:lang w:val="en-US"/>
        </w:rPr>
      </w:pPr>
    </w:p>
    <w:p w14:paraId="46FEB8A4" w14:textId="19FF71A2" w:rsidR="00DC1E93" w:rsidRPr="001D08C3" w:rsidRDefault="00DC1E93" w:rsidP="00DC1E93">
      <w:pPr>
        <w:pStyle w:val="Listenabsatz"/>
        <w:numPr>
          <w:ilvl w:val="0"/>
          <w:numId w:val="4"/>
        </w:numPr>
        <w:spacing w:after="0" w:line="240" w:lineRule="auto"/>
        <w:jc w:val="both"/>
        <w:rPr>
          <w:rFonts w:ascii="Calibri" w:hAnsi="Calibri" w:cs="Calibri"/>
          <w:b/>
          <w:bCs/>
          <w:i/>
          <w:iCs/>
          <w:lang w:val="en-US"/>
        </w:rPr>
      </w:pPr>
      <w:r w:rsidRPr="001D08C3">
        <w:rPr>
          <w:rFonts w:ascii="Calibri" w:hAnsi="Calibri" w:cs="Calibri"/>
          <w:b/>
          <w:bCs/>
          <w:i/>
          <w:iCs/>
          <w:lang w:val="en-US"/>
        </w:rPr>
        <w:t xml:space="preserve">Agree on a common definition </w:t>
      </w:r>
      <w:r w:rsidR="00C11983">
        <w:rPr>
          <w:rFonts w:ascii="Calibri" w:hAnsi="Calibri" w:cs="Calibri"/>
          <w:b/>
          <w:bCs/>
          <w:i/>
          <w:iCs/>
          <w:lang w:val="en-US"/>
        </w:rPr>
        <w:t xml:space="preserve">and understanding </w:t>
      </w:r>
      <w:r w:rsidRPr="001D08C3">
        <w:rPr>
          <w:rFonts w:ascii="Calibri" w:hAnsi="Calibri" w:cs="Calibri"/>
          <w:b/>
          <w:bCs/>
          <w:i/>
          <w:iCs/>
          <w:lang w:val="en-US"/>
        </w:rPr>
        <w:t xml:space="preserve">of the </w:t>
      </w:r>
      <w:proofErr w:type="gramStart"/>
      <w:r w:rsidRPr="001D08C3">
        <w:rPr>
          <w:rFonts w:ascii="Calibri" w:hAnsi="Calibri" w:cs="Calibri"/>
          <w:b/>
          <w:bCs/>
          <w:i/>
          <w:iCs/>
          <w:lang w:val="en-US"/>
        </w:rPr>
        <w:t>concepts</w:t>
      </w:r>
      <w:proofErr w:type="gramEnd"/>
      <w:r w:rsidRPr="001D08C3">
        <w:rPr>
          <w:rFonts w:ascii="Calibri" w:hAnsi="Calibri" w:cs="Calibri"/>
          <w:b/>
          <w:bCs/>
          <w:i/>
          <w:iCs/>
          <w:lang w:val="en-US"/>
        </w:rPr>
        <w:t xml:space="preserve"> “digitalization”, “automation” and “autonomy”</w:t>
      </w:r>
      <w:r>
        <w:rPr>
          <w:rFonts w:ascii="Calibri" w:hAnsi="Calibri" w:cs="Calibri"/>
          <w:b/>
          <w:bCs/>
          <w:i/>
          <w:iCs/>
          <w:lang w:val="en-US"/>
        </w:rPr>
        <w:t>.</w:t>
      </w:r>
    </w:p>
    <w:p w14:paraId="34FE3ED3" w14:textId="2C2DE627" w:rsidR="00DC1E93" w:rsidRPr="001D08C3" w:rsidRDefault="00DC1E93" w:rsidP="00DC1E93">
      <w:pPr>
        <w:pStyle w:val="Listenabsatz"/>
        <w:numPr>
          <w:ilvl w:val="0"/>
          <w:numId w:val="4"/>
        </w:numPr>
        <w:spacing w:after="0" w:line="240" w:lineRule="auto"/>
        <w:jc w:val="both"/>
        <w:rPr>
          <w:rFonts w:ascii="Calibri" w:hAnsi="Calibri" w:cs="Calibri"/>
          <w:b/>
          <w:bCs/>
          <w:i/>
          <w:iCs/>
          <w:lang w:val="en-US"/>
        </w:rPr>
      </w:pPr>
      <w:r>
        <w:rPr>
          <w:rFonts w:ascii="Calibri" w:hAnsi="Calibri" w:cs="Calibri"/>
          <w:b/>
          <w:bCs/>
          <w:i/>
          <w:iCs/>
          <w:lang w:val="en-US"/>
        </w:rPr>
        <w:t xml:space="preserve">Identify the challenges and opportunities </w:t>
      </w:r>
      <w:r w:rsidRPr="001D08C3">
        <w:rPr>
          <w:rFonts w:ascii="Calibri" w:hAnsi="Calibri" w:cs="Calibri"/>
          <w:b/>
          <w:bCs/>
          <w:i/>
          <w:iCs/>
          <w:lang w:val="en-US"/>
        </w:rPr>
        <w:t>for the maritime technology sector in Europe from “digitalization”, “automation” and “autonomy”</w:t>
      </w:r>
      <w:r>
        <w:rPr>
          <w:rFonts w:ascii="Calibri" w:hAnsi="Calibri" w:cs="Calibri"/>
          <w:b/>
          <w:bCs/>
          <w:i/>
          <w:iCs/>
          <w:lang w:val="en-US"/>
        </w:rPr>
        <w:t xml:space="preserve"> and explain the business case.</w:t>
      </w:r>
    </w:p>
    <w:p w14:paraId="18BCF6ED" w14:textId="61839329" w:rsidR="00DC1E93" w:rsidRPr="001D08C3" w:rsidRDefault="00DC1E93" w:rsidP="00DC1E93">
      <w:pPr>
        <w:pStyle w:val="Listenabsatz"/>
        <w:numPr>
          <w:ilvl w:val="0"/>
          <w:numId w:val="4"/>
        </w:numPr>
        <w:spacing w:after="0" w:line="240" w:lineRule="auto"/>
        <w:jc w:val="both"/>
        <w:rPr>
          <w:rFonts w:ascii="Calibri" w:hAnsi="Calibri" w:cs="Calibri"/>
          <w:b/>
          <w:bCs/>
          <w:i/>
          <w:iCs/>
          <w:lang w:val="en-US"/>
        </w:rPr>
      </w:pPr>
      <w:r>
        <w:rPr>
          <w:rFonts w:ascii="Calibri" w:hAnsi="Calibri" w:cs="Calibri"/>
          <w:b/>
          <w:bCs/>
          <w:i/>
          <w:iCs/>
          <w:lang w:val="en-US"/>
        </w:rPr>
        <w:t xml:space="preserve">Identify the steps and </w:t>
      </w:r>
      <w:r w:rsidRPr="001D08C3">
        <w:rPr>
          <w:rFonts w:ascii="Calibri" w:hAnsi="Calibri" w:cs="Calibri"/>
          <w:b/>
          <w:bCs/>
          <w:i/>
          <w:iCs/>
          <w:lang w:val="en-US"/>
        </w:rPr>
        <w:t xml:space="preserve">initiatives – including regulatory initiatives – </w:t>
      </w:r>
      <w:r>
        <w:rPr>
          <w:rFonts w:ascii="Calibri" w:hAnsi="Calibri" w:cs="Calibri"/>
          <w:b/>
          <w:bCs/>
          <w:i/>
          <w:iCs/>
          <w:lang w:val="en-US"/>
        </w:rPr>
        <w:t xml:space="preserve">that </w:t>
      </w:r>
      <w:r w:rsidRPr="001D08C3">
        <w:rPr>
          <w:rFonts w:ascii="Calibri" w:hAnsi="Calibri" w:cs="Calibri"/>
          <w:b/>
          <w:bCs/>
          <w:i/>
          <w:iCs/>
          <w:lang w:val="en-US"/>
        </w:rPr>
        <w:t xml:space="preserve">are necessary to untap the potential of the opportunities for </w:t>
      </w:r>
      <w:r>
        <w:rPr>
          <w:rFonts w:ascii="Calibri" w:hAnsi="Calibri" w:cs="Calibri"/>
          <w:b/>
          <w:bCs/>
          <w:i/>
          <w:iCs/>
          <w:lang w:val="en-US"/>
        </w:rPr>
        <w:t xml:space="preserve">Europe’s </w:t>
      </w:r>
      <w:r w:rsidRPr="001D08C3">
        <w:rPr>
          <w:rFonts w:ascii="Calibri" w:hAnsi="Calibri" w:cs="Calibri"/>
          <w:b/>
          <w:bCs/>
          <w:i/>
          <w:iCs/>
          <w:lang w:val="en-US"/>
        </w:rPr>
        <w:t>maritime technology sector from “digitalization”, “automation” and “autonomy”</w:t>
      </w:r>
      <w:r w:rsidR="00C11983">
        <w:rPr>
          <w:rFonts w:ascii="Calibri" w:hAnsi="Calibri" w:cs="Calibri"/>
          <w:b/>
          <w:bCs/>
          <w:i/>
          <w:iCs/>
          <w:lang w:val="en-US"/>
        </w:rPr>
        <w:t>.</w:t>
      </w:r>
    </w:p>
    <w:p w14:paraId="3258C918" w14:textId="192D9E27" w:rsidR="00DC1E93" w:rsidRDefault="00DC1E93" w:rsidP="00DC1E93">
      <w:pPr>
        <w:pStyle w:val="Listenabsatz"/>
        <w:numPr>
          <w:ilvl w:val="0"/>
          <w:numId w:val="4"/>
        </w:numPr>
        <w:spacing w:after="0" w:line="240" w:lineRule="auto"/>
        <w:jc w:val="both"/>
        <w:rPr>
          <w:rFonts w:ascii="Calibri" w:hAnsi="Calibri" w:cs="Calibri"/>
          <w:b/>
          <w:bCs/>
          <w:i/>
          <w:iCs/>
          <w:lang w:val="en-US"/>
        </w:rPr>
      </w:pPr>
      <w:r>
        <w:rPr>
          <w:rFonts w:ascii="Calibri" w:hAnsi="Calibri" w:cs="Calibri"/>
          <w:b/>
          <w:bCs/>
          <w:i/>
          <w:iCs/>
          <w:lang w:val="en-US"/>
        </w:rPr>
        <w:t>C</w:t>
      </w:r>
      <w:r w:rsidRPr="00DC1E93">
        <w:rPr>
          <w:rFonts w:ascii="Calibri" w:hAnsi="Calibri" w:cs="Calibri"/>
          <w:b/>
          <w:bCs/>
          <w:i/>
          <w:iCs/>
          <w:lang w:val="en-US"/>
        </w:rPr>
        <w:t xml:space="preserve">larify whether the perceived tension or competition between shipyards and maritime equipment manufacturers on their (future) role as a result of </w:t>
      </w:r>
      <w:r w:rsidR="00C11983">
        <w:rPr>
          <w:rFonts w:ascii="Calibri" w:hAnsi="Calibri" w:cs="Calibri"/>
          <w:b/>
          <w:bCs/>
          <w:i/>
          <w:iCs/>
          <w:lang w:val="en-US"/>
        </w:rPr>
        <w:t>“</w:t>
      </w:r>
      <w:r w:rsidRPr="00DC1E93">
        <w:rPr>
          <w:rFonts w:ascii="Calibri" w:hAnsi="Calibri" w:cs="Calibri"/>
          <w:b/>
          <w:bCs/>
          <w:i/>
          <w:iCs/>
          <w:lang w:val="en-US"/>
        </w:rPr>
        <w:t>digitalization”, “automation” and “autonomy is correct/justified</w:t>
      </w:r>
      <w:r w:rsidR="00C11983">
        <w:rPr>
          <w:rFonts w:ascii="Calibri" w:hAnsi="Calibri" w:cs="Calibri"/>
          <w:b/>
          <w:bCs/>
          <w:i/>
          <w:iCs/>
          <w:lang w:val="en-US"/>
        </w:rPr>
        <w:t xml:space="preserve">. If </w:t>
      </w:r>
      <w:r>
        <w:rPr>
          <w:rFonts w:ascii="Calibri" w:hAnsi="Calibri" w:cs="Calibri"/>
          <w:b/>
          <w:bCs/>
          <w:i/>
          <w:iCs/>
          <w:lang w:val="en-US"/>
        </w:rPr>
        <w:t xml:space="preserve">so, reflect on </w:t>
      </w:r>
      <w:r w:rsidRPr="00DC1E93">
        <w:rPr>
          <w:rFonts w:ascii="Calibri" w:hAnsi="Calibri" w:cs="Calibri"/>
          <w:b/>
          <w:bCs/>
          <w:i/>
          <w:iCs/>
          <w:lang w:val="en-US"/>
        </w:rPr>
        <w:t xml:space="preserve">what </w:t>
      </w:r>
      <w:r>
        <w:rPr>
          <w:rFonts w:ascii="Calibri" w:hAnsi="Calibri" w:cs="Calibri"/>
          <w:b/>
          <w:bCs/>
          <w:i/>
          <w:iCs/>
          <w:lang w:val="en-US"/>
        </w:rPr>
        <w:t xml:space="preserve">SEA Europe </w:t>
      </w:r>
      <w:r w:rsidRPr="00DC1E93">
        <w:rPr>
          <w:rFonts w:ascii="Calibri" w:hAnsi="Calibri" w:cs="Calibri"/>
          <w:b/>
          <w:bCs/>
          <w:i/>
          <w:iCs/>
          <w:lang w:val="en-US"/>
        </w:rPr>
        <w:t xml:space="preserve">can – </w:t>
      </w:r>
      <w:r>
        <w:rPr>
          <w:rFonts w:ascii="Calibri" w:hAnsi="Calibri" w:cs="Calibri"/>
          <w:b/>
          <w:bCs/>
          <w:i/>
          <w:iCs/>
          <w:lang w:val="en-US"/>
        </w:rPr>
        <w:t xml:space="preserve">if </w:t>
      </w:r>
      <w:r w:rsidRPr="00DC1E93">
        <w:rPr>
          <w:rFonts w:ascii="Calibri" w:hAnsi="Calibri" w:cs="Calibri"/>
          <w:b/>
          <w:bCs/>
          <w:i/>
          <w:iCs/>
          <w:lang w:val="en-US"/>
        </w:rPr>
        <w:t>at all anything – do to overcome this tension</w:t>
      </w:r>
      <w:r>
        <w:rPr>
          <w:rFonts w:ascii="Calibri" w:hAnsi="Calibri" w:cs="Calibri"/>
          <w:b/>
          <w:bCs/>
          <w:i/>
          <w:iCs/>
          <w:lang w:val="en-US"/>
        </w:rPr>
        <w:t xml:space="preserve">. </w:t>
      </w:r>
    </w:p>
    <w:p w14:paraId="1AA33895" w14:textId="02BE67C7" w:rsidR="00DC1E93" w:rsidRDefault="00DC1E93" w:rsidP="00445B7A">
      <w:pPr>
        <w:spacing w:after="0" w:line="240" w:lineRule="auto"/>
        <w:jc w:val="both"/>
        <w:rPr>
          <w:rFonts w:ascii="Calibri" w:hAnsi="Calibri" w:cs="Calibri"/>
          <w:lang w:val="en-US"/>
        </w:rPr>
      </w:pPr>
    </w:p>
    <w:p w14:paraId="5D9FE0E2" w14:textId="598322A8" w:rsidR="00DC1E93" w:rsidRDefault="00DC1E93" w:rsidP="00445B7A">
      <w:pPr>
        <w:spacing w:after="0" w:line="240" w:lineRule="auto"/>
        <w:jc w:val="both"/>
        <w:rPr>
          <w:rFonts w:ascii="Calibri" w:hAnsi="Calibri" w:cs="Calibri"/>
          <w:lang w:val="en-US"/>
        </w:rPr>
      </w:pPr>
    </w:p>
    <w:p w14:paraId="16D56EBC" w14:textId="1505E4C3" w:rsidR="00DC1E93" w:rsidRDefault="00DC1E93" w:rsidP="00445B7A">
      <w:pPr>
        <w:spacing w:after="0" w:line="240" w:lineRule="auto"/>
        <w:jc w:val="both"/>
        <w:rPr>
          <w:rFonts w:ascii="Calibri" w:hAnsi="Calibri" w:cs="Calibri"/>
          <w:lang w:val="en-US"/>
        </w:rPr>
      </w:pPr>
    </w:p>
    <w:p w14:paraId="1E25C4BD" w14:textId="77777777" w:rsidR="00DC1E93" w:rsidRDefault="00DC1E93" w:rsidP="00445B7A">
      <w:pPr>
        <w:spacing w:after="0" w:line="240" w:lineRule="auto"/>
        <w:jc w:val="both"/>
        <w:rPr>
          <w:rFonts w:ascii="Calibri" w:hAnsi="Calibri" w:cs="Calibri"/>
          <w:lang w:val="en-US"/>
        </w:rPr>
      </w:pPr>
    </w:p>
    <w:p w14:paraId="37CC2355" w14:textId="77777777" w:rsidR="00DE597B" w:rsidRDefault="00DE597B" w:rsidP="00445B7A">
      <w:pPr>
        <w:spacing w:after="0" w:line="240" w:lineRule="auto"/>
        <w:jc w:val="both"/>
        <w:rPr>
          <w:rFonts w:ascii="Calibri" w:hAnsi="Calibri" w:cs="Calibri"/>
          <w:lang w:val="en-US"/>
        </w:rPr>
      </w:pPr>
    </w:p>
    <w:p w14:paraId="09EAFF9B" w14:textId="387685C7" w:rsidR="00A035A1" w:rsidRPr="00445B7A" w:rsidRDefault="001D08C3" w:rsidP="001D08C3">
      <w:pPr>
        <w:spacing w:after="0" w:line="240" w:lineRule="auto"/>
        <w:jc w:val="both"/>
        <w:rPr>
          <w:rFonts w:ascii="Calibri" w:hAnsi="Calibri" w:cs="Calibri"/>
          <w:b/>
          <w:bCs/>
          <w:lang w:val="en-US"/>
        </w:rPr>
      </w:pPr>
      <w:r w:rsidRPr="00C11983">
        <w:rPr>
          <w:rFonts w:ascii="Calibri" w:hAnsi="Calibri" w:cs="Calibri"/>
          <w:lang w:val="en-GB"/>
        </w:rPr>
        <w:tab/>
      </w:r>
      <w:r w:rsidR="00A035A1" w:rsidRPr="00445B7A">
        <w:rPr>
          <w:rFonts w:ascii="Calibri" w:hAnsi="Calibri" w:cs="Calibri"/>
          <w:b/>
          <w:bCs/>
          <w:lang w:val="en-US"/>
        </w:rPr>
        <w:br w:type="page"/>
      </w:r>
    </w:p>
    <w:p w14:paraId="175C8ED7" w14:textId="45F5AD8E" w:rsidR="00A938A5" w:rsidRDefault="003F18E8" w:rsidP="00445B7A">
      <w:pPr>
        <w:spacing w:after="0" w:line="240" w:lineRule="auto"/>
        <w:jc w:val="center"/>
        <w:rPr>
          <w:rFonts w:ascii="Calibri" w:hAnsi="Calibri" w:cs="Calibri"/>
          <w:b/>
          <w:bCs/>
          <w:lang w:val="en-US"/>
        </w:rPr>
      </w:pPr>
      <w:r w:rsidRPr="00445B7A">
        <w:rPr>
          <w:rFonts w:ascii="Calibri" w:hAnsi="Calibri" w:cs="Calibri"/>
          <w:b/>
          <w:bCs/>
          <w:lang w:val="en-US"/>
        </w:rPr>
        <w:lastRenderedPageBreak/>
        <w:t>Concordance Table(s)</w:t>
      </w:r>
      <w:r w:rsidR="00A035A1" w:rsidRPr="00445B7A">
        <w:rPr>
          <w:rFonts w:ascii="Calibri" w:hAnsi="Calibri" w:cs="Calibri"/>
          <w:lang w:val="en-US"/>
        </w:rPr>
        <w:t xml:space="preserve"> - </w:t>
      </w:r>
      <w:r w:rsidR="00AA0C93" w:rsidRPr="00445B7A">
        <w:rPr>
          <w:rFonts w:ascii="Calibri" w:hAnsi="Calibri" w:cs="Calibri"/>
          <w:b/>
          <w:bCs/>
          <w:lang w:val="en-US"/>
        </w:rPr>
        <w:t>What do we want?</w:t>
      </w:r>
      <w:r w:rsidR="00032DF1" w:rsidRPr="00445B7A">
        <w:rPr>
          <w:rFonts w:ascii="Calibri" w:hAnsi="Calibri" w:cs="Calibri"/>
          <w:b/>
          <w:bCs/>
          <w:lang w:val="en-US"/>
        </w:rPr>
        <w:t xml:space="preserve"> </w:t>
      </w:r>
    </w:p>
    <w:p w14:paraId="7D1001B1" w14:textId="6A1DCCB9" w:rsidR="00242874" w:rsidRDefault="00242874" w:rsidP="00445B7A">
      <w:pPr>
        <w:spacing w:after="0" w:line="240" w:lineRule="auto"/>
        <w:jc w:val="center"/>
        <w:rPr>
          <w:rFonts w:ascii="Calibri" w:hAnsi="Calibri" w:cs="Calibri"/>
          <w:b/>
          <w:bCs/>
          <w:lang w:val="en-US"/>
        </w:rPr>
      </w:pPr>
    </w:p>
    <w:p w14:paraId="1443C4EE" w14:textId="36338109" w:rsidR="00242874" w:rsidRPr="00445B7A" w:rsidRDefault="00242874" w:rsidP="00242874">
      <w:pPr>
        <w:spacing w:after="0" w:line="240" w:lineRule="auto"/>
        <w:jc w:val="both"/>
        <w:rPr>
          <w:rFonts w:ascii="Calibri" w:hAnsi="Calibri" w:cs="Calibri"/>
          <w:lang w:val="en-US"/>
        </w:rPr>
      </w:pPr>
      <w:r w:rsidRPr="00242874">
        <w:rPr>
          <w:rFonts w:ascii="Calibri" w:hAnsi="Calibri" w:cs="Calibri"/>
          <w:u w:val="single"/>
          <w:lang w:val="en-GB"/>
        </w:rPr>
        <w:t>Digitalization Technological Avenues</w:t>
      </w:r>
      <w:r w:rsidRPr="00242874">
        <w:rPr>
          <w:rFonts w:ascii="Calibri" w:hAnsi="Calibri" w:cs="Calibri"/>
          <w:lang w:val="en-GB"/>
        </w:rPr>
        <w:t xml:space="preserve"> include </w:t>
      </w:r>
      <w:r w:rsidRPr="00C11983">
        <w:rPr>
          <w:rFonts w:ascii="Calibri" w:hAnsi="Calibri" w:cs="Calibri"/>
          <w:lang w:val="en-GB"/>
        </w:rPr>
        <w:t>data</w:t>
      </w:r>
      <w:r w:rsidRPr="00445B7A">
        <w:rPr>
          <w:rFonts w:ascii="Calibri" w:hAnsi="Calibri" w:cs="Calibri"/>
          <w:lang w:val="en-US"/>
        </w:rPr>
        <w:t xml:space="preserve"> infrastructure and data management</w:t>
      </w:r>
      <w:r>
        <w:rPr>
          <w:rFonts w:ascii="Calibri" w:hAnsi="Calibri" w:cs="Calibri"/>
          <w:lang w:val="en-US"/>
        </w:rPr>
        <w:t>, p</w:t>
      </w:r>
      <w:r w:rsidRPr="00445B7A">
        <w:rPr>
          <w:rFonts w:ascii="Calibri" w:hAnsi="Calibri" w:cs="Calibri"/>
          <w:lang w:val="en-US"/>
        </w:rPr>
        <w:t>orts’ call synchronization</w:t>
      </w:r>
      <w:r>
        <w:rPr>
          <w:rFonts w:ascii="Calibri" w:hAnsi="Calibri" w:cs="Calibri"/>
          <w:lang w:val="en-US"/>
        </w:rPr>
        <w:t>, a</w:t>
      </w:r>
      <w:r w:rsidRPr="00445B7A">
        <w:rPr>
          <w:rFonts w:ascii="Calibri" w:hAnsi="Calibri" w:cs="Calibri"/>
          <w:lang w:val="en-US"/>
        </w:rPr>
        <w:t>utomation on board and on shore</w:t>
      </w:r>
      <w:r>
        <w:rPr>
          <w:rFonts w:ascii="Calibri" w:hAnsi="Calibri" w:cs="Calibri"/>
          <w:lang w:val="en-US"/>
        </w:rPr>
        <w:t xml:space="preserve"> and a</w:t>
      </w:r>
      <w:r w:rsidRPr="00445B7A">
        <w:rPr>
          <w:rFonts w:ascii="Calibri" w:hAnsi="Calibri" w:cs="Calibri"/>
          <w:lang w:val="en-US"/>
        </w:rPr>
        <w:t>utonomy</w:t>
      </w:r>
      <w:r>
        <w:rPr>
          <w:rFonts w:ascii="Calibri" w:hAnsi="Calibri" w:cs="Calibri"/>
          <w:lang w:val="en-US"/>
        </w:rPr>
        <w:t xml:space="preserve">. </w:t>
      </w:r>
    </w:p>
    <w:tbl>
      <w:tblPr>
        <w:tblStyle w:val="Tabellenraster"/>
        <w:tblpPr w:leftFromText="141" w:rightFromText="141" w:vertAnchor="text" w:horzAnchor="margin" w:tblpY="347"/>
        <w:tblW w:w="0" w:type="auto"/>
        <w:tblLook w:val="04A0" w:firstRow="1" w:lastRow="0" w:firstColumn="1" w:lastColumn="0" w:noHBand="0" w:noVBand="1"/>
      </w:tblPr>
      <w:tblGrid>
        <w:gridCol w:w="593"/>
        <w:gridCol w:w="2011"/>
        <w:gridCol w:w="1685"/>
        <w:gridCol w:w="1811"/>
        <w:gridCol w:w="1489"/>
        <w:gridCol w:w="1473"/>
      </w:tblGrid>
      <w:tr w:rsidR="00C06050" w:rsidRPr="00445B7A" w14:paraId="78589A75" w14:textId="77777777" w:rsidTr="00B66BA0">
        <w:tc>
          <w:tcPr>
            <w:tcW w:w="2694" w:type="dxa"/>
            <w:gridSpan w:val="2"/>
            <w:vMerge w:val="restart"/>
          </w:tcPr>
          <w:p w14:paraId="54E0840E" w14:textId="77777777" w:rsidR="00C06050" w:rsidRPr="00445B7A" w:rsidRDefault="00C06050" w:rsidP="00445B7A">
            <w:pPr>
              <w:jc w:val="center"/>
              <w:rPr>
                <w:rFonts w:ascii="Calibri" w:hAnsi="Calibri" w:cs="Calibri"/>
                <w:lang w:val="en-US"/>
              </w:rPr>
            </w:pPr>
          </w:p>
          <w:p w14:paraId="4436DE88" w14:textId="77777777" w:rsidR="00C06050" w:rsidRPr="00445B7A" w:rsidRDefault="00C06050" w:rsidP="00445B7A">
            <w:pPr>
              <w:jc w:val="center"/>
              <w:rPr>
                <w:rFonts w:ascii="Calibri" w:hAnsi="Calibri" w:cs="Calibri"/>
                <w:b/>
                <w:bCs/>
                <w:lang w:val="en-GB"/>
              </w:rPr>
            </w:pPr>
          </w:p>
          <w:p w14:paraId="0803F242" w14:textId="77777777" w:rsidR="00C06050" w:rsidRPr="00445B7A" w:rsidRDefault="00C06050" w:rsidP="00445B7A">
            <w:pPr>
              <w:jc w:val="center"/>
              <w:rPr>
                <w:rFonts w:ascii="Calibri" w:hAnsi="Calibri" w:cs="Calibri"/>
                <w:b/>
                <w:bCs/>
                <w:lang w:val="en-GB"/>
              </w:rPr>
            </w:pPr>
          </w:p>
          <w:p w14:paraId="1A718234" w14:textId="77777777" w:rsidR="00C06050" w:rsidRPr="00445B7A" w:rsidRDefault="00C06050" w:rsidP="00445B7A">
            <w:pPr>
              <w:jc w:val="center"/>
              <w:rPr>
                <w:rFonts w:ascii="Calibri" w:hAnsi="Calibri" w:cs="Calibri"/>
                <w:b/>
                <w:bCs/>
              </w:rPr>
            </w:pPr>
            <w:r w:rsidRPr="00445B7A">
              <w:rPr>
                <w:rFonts w:ascii="Calibri" w:hAnsi="Calibri" w:cs="Calibri"/>
                <w:b/>
                <w:bCs/>
              </w:rPr>
              <w:t>Digitalisation Avenues</w:t>
            </w:r>
          </w:p>
          <w:p w14:paraId="0F9CCF86" w14:textId="77777777" w:rsidR="00C06050" w:rsidRPr="00445B7A" w:rsidRDefault="00C06050" w:rsidP="00445B7A">
            <w:pPr>
              <w:jc w:val="center"/>
              <w:rPr>
                <w:rFonts w:ascii="Calibri" w:hAnsi="Calibri" w:cs="Calibri"/>
              </w:rPr>
            </w:pPr>
          </w:p>
        </w:tc>
        <w:tc>
          <w:tcPr>
            <w:tcW w:w="6368" w:type="dxa"/>
            <w:gridSpan w:val="4"/>
          </w:tcPr>
          <w:p w14:paraId="0DD1F7DD" w14:textId="77777777" w:rsidR="00C06050" w:rsidRPr="00445B7A" w:rsidRDefault="00C06050" w:rsidP="00445B7A">
            <w:pPr>
              <w:jc w:val="center"/>
              <w:rPr>
                <w:rFonts w:ascii="Calibri" w:hAnsi="Calibri" w:cs="Calibri"/>
              </w:rPr>
            </w:pPr>
          </w:p>
          <w:p w14:paraId="4B1E84E5" w14:textId="77777777" w:rsidR="00C06050" w:rsidRPr="00445B7A" w:rsidRDefault="00C06050" w:rsidP="00445B7A">
            <w:pPr>
              <w:jc w:val="center"/>
              <w:rPr>
                <w:rFonts w:ascii="Calibri" w:hAnsi="Calibri" w:cs="Calibri"/>
                <w:b/>
                <w:bCs/>
              </w:rPr>
            </w:pPr>
            <w:proofErr w:type="spellStart"/>
            <w:r w:rsidRPr="00445B7A">
              <w:rPr>
                <w:rFonts w:ascii="Calibri" w:hAnsi="Calibri" w:cs="Calibri"/>
                <w:b/>
                <w:bCs/>
              </w:rPr>
              <w:t>Regulatory</w:t>
            </w:r>
            <w:proofErr w:type="spellEnd"/>
            <w:r w:rsidRPr="00445B7A">
              <w:rPr>
                <w:rFonts w:ascii="Calibri" w:hAnsi="Calibri" w:cs="Calibri"/>
                <w:b/>
                <w:bCs/>
              </w:rPr>
              <w:t xml:space="preserve"> Options</w:t>
            </w:r>
          </w:p>
          <w:p w14:paraId="6CDD1417" w14:textId="77777777" w:rsidR="00C06050" w:rsidRPr="00445B7A" w:rsidRDefault="00C06050" w:rsidP="00445B7A">
            <w:pPr>
              <w:jc w:val="center"/>
              <w:rPr>
                <w:rFonts w:ascii="Calibri" w:hAnsi="Calibri" w:cs="Calibri"/>
              </w:rPr>
            </w:pPr>
          </w:p>
        </w:tc>
      </w:tr>
      <w:tr w:rsidR="00C06050" w:rsidRPr="00445B7A" w14:paraId="53FBA13B" w14:textId="77777777" w:rsidTr="00B66BA0">
        <w:tc>
          <w:tcPr>
            <w:tcW w:w="2694" w:type="dxa"/>
            <w:gridSpan w:val="2"/>
            <w:vMerge/>
          </w:tcPr>
          <w:p w14:paraId="7A2A6E1D" w14:textId="77777777" w:rsidR="00C06050" w:rsidRPr="00445B7A" w:rsidRDefault="00C06050" w:rsidP="00445B7A">
            <w:pPr>
              <w:jc w:val="center"/>
              <w:rPr>
                <w:rFonts w:ascii="Calibri" w:hAnsi="Calibri" w:cs="Calibri"/>
              </w:rPr>
            </w:pPr>
          </w:p>
        </w:tc>
        <w:tc>
          <w:tcPr>
            <w:tcW w:w="1483" w:type="dxa"/>
            <w:vAlign w:val="center"/>
          </w:tcPr>
          <w:p w14:paraId="48CF593A" w14:textId="77777777" w:rsidR="00C06050" w:rsidRPr="00445B7A" w:rsidRDefault="00C06050" w:rsidP="00445B7A">
            <w:pPr>
              <w:jc w:val="center"/>
              <w:rPr>
                <w:rFonts w:ascii="Calibri" w:hAnsi="Calibri" w:cs="Calibri"/>
              </w:rPr>
            </w:pPr>
            <w:r w:rsidRPr="00445B7A">
              <w:rPr>
                <w:rFonts w:ascii="Calibri" w:hAnsi="Calibri" w:cs="Calibri"/>
              </w:rPr>
              <w:t>Public/</w:t>
            </w:r>
            <w:proofErr w:type="spellStart"/>
            <w:r w:rsidRPr="00445B7A">
              <w:rPr>
                <w:rFonts w:ascii="Calibri" w:hAnsi="Calibri" w:cs="Calibri"/>
              </w:rPr>
              <w:t>Industrial</w:t>
            </w:r>
            <w:proofErr w:type="spellEnd"/>
            <w:r w:rsidRPr="00445B7A">
              <w:rPr>
                <w:rFonts w:ascii="Calibri" w:hAnsi="Calibri" w:cs="Calibri"/>
              </w:rPr>
              <w:t xml:space="preserve"> </w:t>
            </w:r>
          </w:p>
          <w:p w14:paraId="559EE84D" w14:textId="77777777" w:rsidR="00C06050" w:rsidRPr="00445B7A" w:rsidRDefault="00C06050" w:rsidP="00445B7A">
            <w:pPr>
              <w:rPr>
                <w:rFonts w:ascii="Calibri" w:hAnsi="Calibri" w:cs="Calibri"/>
              </w:rPr>
            </w:pPr>
            <w:r w:rsidRPr="00445B7A">
              <w:rPr>
                <w:rFonts w:ascii="Calibri" w:hAnsi="Calibri" w:cs="Calibri"/>
              </w:rPr>
              <w:t>Coordination</w:t>
            </w:r>
          </w:p>
          <w:p w14:paraId="4C42B0D5" w14:textId="77777777" w:rsidR="00C06050" w:rsidRPr="00445B7A" w:rsidRDefault="00C06050" w:rsidP="00445B7A">
            <w:pPr>
              <w:jc w:val="center"/>
              <w:rPr>
                <w:rFonts w:ascii="Calibri" w:hAnsi="Calibri" w:cs="Calibri"/>
              </w:rPr>
            </w:pPr>
          </w:p>
        </w:tc>
        <w:tc>
          <w:tcPr>
            <w:tcW w:w="1836" w:type="dxa"/>
            <w:vAlign w:val="center"/>
          </w:tcPr>
          <w:p w14:paraId="3586B392" w14:textId="77777777" w:rsidR="00C06050" w:rsidRPr="00445B7A" w:rsidRDefault="00C06050" w:rsidP="00445B7A">
            <w:pPr>
              <w:jc w:val="center"/>
              <w:rPr>
                <w:rFonts w:ascii="Calibri" w:hAnsi="Calibri" w:cs="Calibri"/>
              </w:rPr>
            </w:pPr>
            <w:proofErr w:type="spellStart"/>
            <w:r w:rsidRPr="00445B7A">
              <w:rPr>
                <w:rFonts w:ascii="Calibri" w:hAnsi="Calibri" w:cs="Calibri"/>
              </w:rPr>
              <w:t>Standardization</w:t>
            </w:r>
            <w:proofErr w:type="spellEnd"/>
          </w:p>
        </w:tc>
        <w:tc>
          <w:tcPr>
            <w:tcW w:w="1532" w:type="dxa"/>
            <w:vAlign w:val="center"/>
          </w:tcPr>
          <w:p w14:paraId="0BA3B9DD" w14:textId="77777777" w:rsidR="00C06050" w:rsidRPr="00445B7A" w:rsidRDefault="00C06050" w:rsidP="00445B7A">
            <w:pPr>
              <w:jc w:val="center"/>
              <w:rPr>
                <w:rFonts w:ascii="Calibri" w:hAnsi="Calibri" w:cs="Calibri"/>
              </w:rPr>
            </w:pPr>
            <w:r w:rsidRPr="00445B7A">
              <w:rPr>
                <w:rFonts w:ascii="Calibri" w:hAnsi="Calibri" w:cs="Calibri"/>
              </w:rPr>
              <w:t xml:space="preserve">Soft </w:t>
            </w:r>
            <w:proofErr w:type="spellStart"/>
            <w:r w:rsidRPr="00445B7A">
              <w:rPr>
                <w:rFonts w:ascii="Calibri" w:hAnsi="Calibri" w:cs="Calibri"/>
              </w:rPr>
              <w:t>Legislation</w:t>
            </w:r>
            <w:proofErr w:type="spellEnd"/>
          </w:p>
        </w:tc>
        <w:tc>
          <w:tcPr>
            <w:tcW w:w="1517" w:type="dxa"/>
            <w:vAlign w:val="center"/>
          </w:tcPr>
          <w:p w14:paraId="231E1440" w14:textId="77777777" w:rsidR="00C06050" w:rsidRPr="00445B7A" w:rsidRDefault="00C06050" w:rsidP="00445B7A">
            <w:pPr>
              <w:jc w:val="center"/>
              <w:rPr>
                <w:rFonts w:ascii="Calibri" w:hAnsi="Calibri" w:cs="Calibri"/>
              </w:rPr>
            </w:pPr>
            <w:proofErr w:type="spellStart"/>
            <w:r w:rsidRPr="00445B7A">
              <w:rPr>
                <w:rFonts w:ascii="Calibri" w:hAnsi="Calibri" w:cs="Calibri"/>
              </w:rPr>
              <w:t>Legislative</w:t>
            </w:r>
            <w:proofErr w:type="spellEnd"/>
            <w:r w:rsidRPr="00445B7A">
              <w:rPr>
                <w:rFonts w:ascii="Calibri" w:hAnsi="Calibri" w:cs="Calibri"/>
              </w:rPr>
              <w:t xml:space="preserve"> </w:t>
            </w:r>
            <w:proofErr w:type="spellStart"/>
            <w:r w:rsidRPr="00445B7A">
              <w:rPr>
                <w:rFonts w:ascii="Calibri" w:hAnsi="Calibri" w:cs="Calibri"/>
              </w:rPr>
              <w:t>Measures</w:t>
            </w:r>
            <w:proofErr w:type="spellEnd"/>
          </w:p>
        </w:tc>
      </w:tr>
      <w:tr w:rsidR="00C06050" w:rsidRPr="00445B7A" w14:paraId="2ED47904" w14:textId="77777777" w:rsidTr="00B66BA0">
        <w:tc>
          <w:tcPr>
            <w:tcW w:w="607" w:type="dxa"/>
            <w:vMerge w:val="restart"/>
            <w:textDirection w:val="btLr"/>
          </w:tcPr>
          <w:p w14:paraId="7765474C" w14:textId="77777777" w:rsidR="00C06050" w:rsidRPr="00445B7A" w:rsidRDefault="00C06050" w:rsidP="00445B7A">
            <w:pPr>
              <w:ind w:left="113" w:right="113"/>
              <w:jc w:val="center"/>
              <w:rPr>
                <w:rFonts w:ascii="Calibri" w:hAnsi="Calibri" w:cs="Calibri"/>
              </w:rPr>
            </w:pPr>
            <w:proofErr w:type="spellStart"/>
            <w:r w:rsidRPr="00445B7A">
              <w:rPr>
                <w:rFonts w:ascii="Calibri" w:hAnsi="Calibri" w:cs="Calibri"/>
              </w:rPr>
              <w:t>Cybersecurity</w:t>
            </w:r>
            <w:proofErr w:type="spellEnd"/>
          </w:p>
        </w:tc>
        <w:tc>
          <w:tcPr>
            <w:tcW w:w="2087" w:type="dxa"/>
          </w:tcPr>
          <w:p w14:paraId="036D19E9" w14:textId="77777777" w:rsidR="00C06050" w:rsidRPr="00445B7A" w:rsidRDefault="00C06050" w:rsidP="00445B7A">
            <w:pPr>
              <w:jc w:val="center"/>
              <w:rPr>
                <w:rFonts w:ascii="Calibri" w:hAnsi="Calibri" w:cs="Calibri"/>
              </w:rPr>
            </w:pPr>
          </w:p>
          <w:p w14:paraId="0B87B752" w14:textId="77777777" w:rsidR="00C06050" w:rsidRPr="00445B7A" w:rsidRDefault="00C06050" w:rsidP="00445B7A">
            <w:pPr>
              <w:jc w:val="center"/>
              <w:rPr>
                <w:rFonts w:ascii="Calibri" w:hAnsi="Calibri" w:cs="Calibri"/>
              </w:rPr>
            </w:pPr>
            <w:r w:rsidRPr="00445B7A">
              <w:rPr>
                <w:rFonts w:ascii="Calibri" w:hAnsi="Calibri" w:cs="Calibri"/>
              </w:rPr>
              <w:t>Data infrastructure</w:t>
            </w:r>
          </w:p>
          <w:p w14:paraId="709076B0" w14:textId="77777777" w:rsidR="00C06050" w:rsidRPr="00445B7A" w:rsidRDefault="00C06050" w:rsidP="00445B7A">
            <w:pPr>
              <w:jc w:val="center"/>
              <w:rPr>
                <w:rFonts w:ascii="Calibri" w:hAnsi="Calibri" w:cs="Calibri"/>
              </w:rPr>
            </w:pPr>
          </w:p>
        </w:tc>
        <w:tc>
          <w:tcPr>
            <w:tcW w:w="1483" w:type="dxa"/>
          </w:tcPr>
          <w:p w14:paraId="71263D17" w14:textId="77777777" w:rsidR="00C06050" w:rsidRPr="00445B7A" w:rsidRDefault="00C06050" w:rsidP="00445B7A">
            <w:pPr>
              <w:jc w:val="center"/>
              <w:rPr>
                <w:rFonts w:ascii="Calibri" w:hAnsi="Calibri" w:cs="Calibri"/>
              </w:rPr>
            </w:pPr>
          </w:p>
        </w:tc>
        <w:tc>
          <w:tcPr>
            <w:tcW w:w="1836" w:type="dxa"/>
          </w:tcPr>
          <w:p w14:paraId="63027EA2" w14:textId="77777777" w:rsidR="00C06050" w:rsidRPr="00445B7A" w:rsidRDefault="00C06050" w:rsidP="00445B7A">
            <w:pPr>
              <w:jc w:val="center"/>
              <w:rPr>
                <w:rFonts w:ascii="Calibri" w:hAnsi="Calibri" w:cs="Calibri"/>
              </w:rPr>
            </w:pPr>
          </w:p>
        </w:tc>
        <w:tc>
          <w:tcPr>
            <w:tcW w:w="1532" w:type="dxa"/>
          </w:tcPr>
          <w:p w14:paraId="71C1009D" w14:textId="77777777" w:rsidR="00C06050" w:rsidRPr="00445B7A" w:rsidRDefault="00C06050" w:rsidP="00445B7A">
            <w:pPr>
              <w:jc w:val="center"/>
              <w:rPr>
                <w:rFonts w:ascii="Calibri" w:hAnsi="Calibri" w:cs="Calibri"/>
              </w:rPr>
            </w:pPr>
          </w:p>
        </w:tc>
        <w:tc>
          <w:tcPr>
            <w:tcW w:w="1517" w:type="dxa"/>
          </w:tcPr>
          <w:p w14:paraId="1441793B" w14:textId="77777777" w:rsidR="00C06050" w:rsidRPr="00445B7A" w:rsidRDefault="00C06050" w:rsidP="00445B7A">
            <w:pPr>
              <w:jc w:val="center"/>
              <w:rPr>
                <w:rFonts w:ascii="Calibri" w:hAnsi="Calibri" w:cs="Calibri"/>
              </w:rPr>
            </w:pPr>
          </w:p>
        </w:tc>
      </w:tr>
      <w:tr w:rsidR="00C06050" w:rsidRPr="00445B7A" w14:paraId="2A397D14" w14:textId="77777777" w:rsidTr="00B66BA0">
        <w:tc>
          <w:tcPr>
            <w:tcW w:w="607" w:type="dxa"/>
            <w:vMerge/>
          </w:tcPr>
          <w:p w14:paraId="28336B37" w14:textId="77777777" w:rsidR="00C06050" w:rsidRPr="00445B7A" w:rsidRDefault="00C06050" w:rsidP="00445B7A">
            <w:pPr>
              <w:rPr>
                <w:rFonts w:ascii="Calibri" w:hAnsi="Calibri" w:cs="Calibri"/>
              </w:rPr>
            </w:pPr>
          </w:p>
        </w:tc>
        <w:tc>
          <w:tcPr>
            <w:tcW w:w="2087" w:type="dxa"/>
          </w:tcPr>
          <w:p w14:paraId="57A4F1E0" w14:textId="77777777" w:rsidR="00C06050" w:rsidRPr="00445B7A" w:rsidRDefault="00C06050" w:rsidP="00445B7A">
            <w:pPr>
              <w:jc w:val="center"/>
              <w:rPr>
                <w:rFonts w:ascii="Calibri" w:hAnsi="Calibri" w:cs="Calibri"/>
              </w:rPr>
            </w:pPr>
          </w:p>
          <w:p w14:paraId="6DDFF07E" w14:textId="77777777" w:rsidR="00C06050" w:rsidRPr="00445B7A" w:rsidRDefault="00C06050" w:rsidP="00445B7A">
            <w:pPr>
              <w:jc w:val="center"/>
              <w:rPr>
                <w:rFonts w:ascii="Calibri" w:hAnsi="Calibri" w:cs="Calibri"/>
              </w:rPr>
            </w:pPr>
            <w:r w:rsidRPr="00445B7A">
              <w:rPr>
                <w:rFonts w:ascii="Calibri" w:hAnsi="Calibri" w:cs="Calibri"/>
              </w:rPr>
              <w:t>Port call optimisation</w:t>
            </w:r>
          </w:p>
          <w:p w14:paraId="431A14F9" w14:textId="77777777" w:rsidR="00C06050" w:rsidRPr="00445B7A" w:rsidRDefault="00C06050" w:rsidP="00445B7A">
            <w:pPr>
              <w:jc w:val="center"/>
              <w:rPr>
                <w:rFonts w:ascii="Calibri" w:hAnsi="Calibri" w:cs="Calibri"/>
              </w:rPr>
            </w:pPr>
          </w:p>
        </w:tc>
        <w:tc>
          <w:tcPr>
            <w:tcW w:w="1483" w:type="dxa"/>
          </w:tcPr>
          <w:p w14:paraId="5AA37065" w14:textId="77777777" w:rsidR="00C06050" w:rsidRPr="00445B7A" w:rsidRDefault="00C06050" w:rsidP="00445B7A">
            <w:pPr>
              <w:jc w:val="center"/>
              <w:rPr>
                <w:rFonts w:ascii="Calibri" w:hAnsi="Calibri" w:cs="Calibri"/>
              </w:rPr>
            </w:pPr>
          </w:p>
        </w:tc>
        <w:tc>
          <w:tcPr>
            <w:tcW w:w="1836" w:type="dxa"/>
          </w:tcPr>
          <w:p w14:paraId="4B1BA7A9" w14:textId="77777777" w:rsidR="00C06050" w:rsidRPr="00445B7A" w:rsidRDefault="00C06050" w:rsidP="00445B7A">
            <w:pPr>
              <w:jc w:val="center"/>
              <w:rPr>
                <w:rFonts w:ascii="Calibri" w:hAnsi="Calibri" w:cs="Calibri"/>
              </w:rPr>
            </w:pPr>
          </w:p>
        </w:tc>
        <w:tc>
          <w:tcPr>
            <w:tcW w:w="1532" w:type="dxa"/>
          </w:tcPr>
          <w:p w14:paraId="7EFBD77B" w14:textId="77777777" w:rsidR="00C06050" w:rsidRPr="00445B7A" w:rsidRDefault="00C06050" w:rsidP="00445B7A">
            <w:pPr>
              <w:jc w:val="center"/>
              <w:rPr>
                <w:rFonts w:ascii="Calibri" w:hAnsi="Calibri" w:cs="Calibri"/>
              </w:rPr>
            </w:pPr>
          </w:p>
        </w:tc>
        <w:tc>
          <w:tcPr>
            <w:tcW w:w="1517" w:type="dxa"/>
          </w:tcPr>
          <w:p w14:paraId="1E8688C4" w14:textId="77777777" w:rsidR="00C06050" w:rsidRPr="00445B7A" w:rsidRDefault="00C06050" w:rsidP="00445B7A">
            <w:pPr>
              <w:jc w:val="center"/>
              <w:rPr>
                <w:rFonts w:ascii="Calibri" w:hAnsi="Calibri" w:cs="Calibri"/>
              </w:rPr>
            </w:pPr>
          </w:p>
        </w:tc>
      </w:tr>
      <w:tr w:rsidR="00C06050" w:rsidRPr="00445B7A" w14:paraId="698EDB01" w14:textId="77777777" w:rsidTr="00B66BA0">
        <w:tc>
          <w:tcPr>
            <w:tcW w:w="607" w:type="dxa"/>
            <w:vMerge/>
          </w:tcPr>
          <w:p w14:paraId="7A8032BE" w14:textId="77777777" w:rsidR="00C06050" w:rsidRPr="00445B7A" w:rsidRDefault="00C06050" w:rsidP="00445B7A">
            <w:pPr>
              <w:rPr>
                <w:rFonts w:ascii="Calibri" w:hAnsi="Calibri" w:cs="Calibri"/>
              </w:rPr>
            </w:pPr>
          </w:p>
        </w:tc>
        <w:tc>
          <w:tcPr>
            <w:tcW w:w="2087" w:type="dxa"/>
          </w:tcPr>
          <w:p w14:paraId="232791FF" w14:textId="77777777" w:rsidR="00C06050" w:rsidRPr="00445B7A" w:rsidRDefault="00C06050" w:rsidP="00445B7A">
            <w:pPr>
              <w:jc w:val="center"/>
              <w:rPr>
                <w:rFonts w:ascii="Calibri" w:hAnsi="Calibri" w:cs="Calibri"/>
              </w:rPr>
            </w:pPr>
          </w:p>
          <w:p w14:paraId="40189790" w14:textId="77777777" w:rsidR="00C06050" w:rsidRPr="00445B7A" w:rsidRDefault="00C06050" w:rsidP="00445B7A">
            <w:pPr>
              <w:jc w:val="center"/>
              <w:rPr>
                <w:rFonts w:ascii="Calibri" w:hAnsi="Calibri" w:cs="Calibri"/>
              </w:rPr>
            </w:pPr>
            <w:r w:rsidRPr="00445B7A">
              <w:rPr>
                <w:rFonts w:ascii="Calibri" w:hAnsi="Calibri" w:cs="Calibri"/>
              </w:rPr>
              <w:t>Automation</w:t>
            </w:r>
          </w:p>
          <w:p w14:paraId="0A7B446F" w14:textId="77777777" w:rsidR="00C06050" w:rsidRPr="00445B7A" w:rsidRDefault="00C06050" w:rsidP="00445B7A">
            <w:pPr>
              <w:jc w:val="center"/>
              <w:rPr>
                <w:rFonts w:ascii="Calibri" w:hAnsi="Calibri" w:cs="Calibri"/>
              </w:rPr>
            </w:pPr>
          </w:p>
        </w:tc>
        <w:tc>
          <w:tcPr>
            <w:tcW w:w="1483" w:type="dxa"/>
          </w:tcPr>
          <w:p w14:paraId="35FD16FD" w14:textId="77777777" w:rsidR="00C06050" w:rsidRPr="00445B7A" w:rsidRDefault="00C06050" w:rsidP="00445B7A">
            <w:pPr>
              <w:jc w:val="center"/>
              <w:rPr>
                <w:rFonts w:ascii="Calibri" w:hAnsi="Calibri" w:cs="Calibri"/>
              </w:rPr>
            </w:pPr>
          </w:p>
        </w:tc>
        <w:tc>
          <w:tcPr>
            <w:tcW w:w="1836" w:type="dxa"/>
          </w:tcPr>
          <w:p w14:paraId="4967B862" w14:textId="77777777" w:rsidR="00C06050" w:rsidRPr="00445B7A" w:rsidRDefault="00C06050" w:rsidP="00445B7A">
            <w:pPr>
              <w:jc w:val="center"/>
              <w:rPr>
                <w:rFonts w:ascii="Calibri" w:hAnsi="Calibri" w:cs="Calibri"/>
              </w:rPr>
            </w:pPr>
          </w:p>
        </w:tc>
        <w:tc>
          <w:tcPr>
            <w:tcW w:w="1532" w:type="dxa"/>
          </w:tcPr>
          <w:p w14:paraId="2B196497" w14:textId="77777777" w:rsidR="00C06050" w:rsidRPr="00445B7A" w:rsidRDefault="00C06050" w:rsidP="00445B7A">
            <w:pPr>
              <w:jc w:val="center"/>
              <w:rPr>
                <w:rFonts w:ascii="Calibri" w:hAnsi="Calibri" w:cs="Calibri"/>
              </w:rPr>
            </w:pPr>
          </w:p>
        </w:tc>
        <w:tc>
          <w:tcPr>
            <w:tcW w:w="1517" w:type="dxa"/>
          </w:tcPr>
          <w:p w14:paraId="0834B84B" w14:textId="77777777" w:rsidR="00C06050" w:rsidRPr="00445B7A" w:rsidRDefault="00C06050" w:rsidP="00445B7A">
            <w:pPr>
              <w:jc w:val="center"/>
              <w:rPr>
                <w:rFonts w:ascii="Calibri" w:hAnsi="Calibri" w:cs="Calibri"/>
              </w:rPr>
            </w:pPr>
          </w:p>
        </w:tc>
      </w:tr>
      <w:tr w:rsidR="00C06050" w:rsidRPr="00445B7A" w14:paraId="09362A04" w14:textId="77777777" w:rsidTr="00B66BA0">
        <w:tc>
          <w:tcPr>
            <w:tcW w:w="607" w:type="dxa"/>
            <w:vMerge/>
          </w:tcPr>
          <w:p w14:paraId="28749353" w14:textId="77777777" w:rsidR="00C06050" w:rsidRPr="00445B7A" w:rsidRDefault="00C06050" w:rsidP="00445B7A">
            <w:pPr>
              <w:rPr>
                <w:rFonts w:ascii="Calibri" w:hAnsi="Calibri" w:cs="Calibri"/>
              </w:rPr>
            </w:pPr>
          </w:p>
        </w:tc>
        <w:tc>
          <w:tcPr>
            <w:tcW w:w="2087" w:type="dxa"/>
          </w:tcPr>
          <w:p w14:paraId="1B44A874" w14:textId="77777777" w:rsidR="00C06050" w:rsidRPr="00445B7A" w:rsidRDefault="00C06050" w:rsidP="00445B7A">
            <w:pPr>
              <w:jc w:val="center"/>
              <w:rPr>
                <w:rFonts w:ascii="Calibri" w:hAnsi="Calibri" w:cs="Calibri"/>
              </w:rPr>
            </w:pPr>
          </w:p>
          <w:p w14:paraId="33FF20B1" w14:textId="77777777" w:rsidR="00C06050" w:rsidRPr="00445B7A" w:rsidRDefault="00C06050" w:rsidP="00445B7A">
            <w:pPr>
              <w:jc w:val="center"/>
              <w:rPr>
                <w:rFonts w:ascii="Calibri" w:hAnsi="Calibri" w:cs="Calibri"/>
              </w:rPr>
            </w:pPr>
            <w:r w:rsidRPr="00445B7A">
              <w:rPr>
                <w:rFonts w:ascii="Calibri" w:hAnsi="Calibri" w:cs="Calibri"/>
              </w:rPr>
              <w:t>Autonomy</w:t>
            </w:r>
          </w:p>
          <w:p w14:paraId="5D95E2C4" w14:textId="77777777" w:rsidR="00C06050" w:rsidRPr="00445B7A" w:rsidRDefault="00C06050" w:rsidP="00445B7A">
            <w:pPr>
              <w:jc w:val="center"/>
              <w:rPr>
                <w:rFonts w:ascii="Calibri" w:hAnsi="Calibri" w:cs="Calibri"/>
              </w:rPr>
            </w:pPr>
          </w:p>
        </w:tc>
        <w:tc>
          <w:tcPr>
            <w:tcW w:w="1483" w:type="dxa"/>
          </w:tcPr>
          <w:p w14:paraId="5A296972" w14:textId="77777777" w:rsidR="00C06050" w:rsidRPr="00445B7A" w:rsidRDefault="00C06050" w:rsidP="00445B7A">
            <w:pPr>
              <w:jc w:val="center"/>
              <w:rPr>
                <w:rFonts w:ascii="Calibri" w:hAnsi="Calibri" w:cs="Calibri"/>
              </w:rPr>
            </w:pPr>
          </w:p>
        </w:tc>
        <w:tc>
          <w:tcPr>
            <w:tcW w:w="1836" w:type="dxa"/>
          </w:tcPr>
          <w:p w14:paraId="01BF1801" w14:textId="77777777" w:rsidR="00C06050" w:rsidRPr="00445B7A" w:rsidRDefault="00C06050" w:rsidP="00445B7A">
            <w:pPr>
              <w:jc w:val="center"/>
              <w:rPr>
                <w:rFonts w:ascii="Calibri" w:hAnsi="Calibri" w:cs="Calibri"/>
              </w:rPr>
            </w:pPr>
          </w:p>
        </w:tc>
        <w:tc>
          <w:tcPr>
            <w:tcW w:w="1532" w:type="dxa"/>
          </w:tcPr>
          <w:p w14:paraId="1B088CD2" w14:textId="77777777" w:rsidR="00C06050" w:rsidRPr="00445B7A" w:rsidRDefault="00C06050" w:rsidP="00445B7A">
            <w:pPr>
              <w:jc w:val="center"/>
              <w:rPr>
                <w:rFonts w:ascii="Calibri" w:hAnsi="Calibri" w:cs="Calibri"/>
              </w:rPr>
            </w:pPr>
          </w:p>
        </w:tc>
        <w:tc>
          <w:tcPr>
            <w:tcW w:w="1517" w:type="dxa"/>
          </w:tcPr>
          <w:p w14:paraId="320F1F72" w14:textId="77777777" w:rsidR="00C06050" w:rsidRPr="00445B7A" w:rsidRDefault="00C06050" w:rsidP="00445B7A">
            <w:pPr>
              <w:jc w:val="center"/>
              <w:rPr>
                <w:rFonts w:ascii="Calibri" w:hAnsi="Calibri" w:cs="Calibri"/>
              </w:rPr>
            </w:pPr>
          </w:p>
        </w:tc>
      </w:tr>
      <w:tr w:rsidR="00C06050" w:rsidRPr="00445B7A" w14:paraId="1B51D21F" w14:textId="77777777" w:rsidTr="00B66BA0">
        <w:tc>
          <w:tcPr>
            <w:tcW w:w="9062" w:type="dxa"/>
            <w:gridSpan w:val="6"/>
          </w:tcPr>
          <w:p w14:paraId="7DF68782" w14:textId="77777777" w:rsidR="00C06050" w:rsidRPr="00445B7A" w:rsidRDefault="00C06050" w:rsidP="00445B7A">
            <w:pPr>
              <w:jc w:val="center"/>
              <w:rPr>
                <w:rFonts w:ascii="Calibri" w:hAnsi="Calibri" w:cs="Calibri"/>
              </w:rPr>
            </w:pPr>
          </w:p>
          <w:p w14:paraId="75B97EEF" w14:textId="77777777" w:rsidR="00C06050" w:rsidRPr="00445B7A" w:rsidRDefault="00C06050" w:rsidP="00445B7A">
            <w:pPr>
              <w:jc w:val="center"/>
              <w:rPr>
                <w:rFonts w:ascii="Calibri" w:hAnsi="Calibri" w:cs="Calibri"/>
              </w:rPr>
            </w:pPr>
            <w:r w:rsidRPr="00445B7A">
              <w:rPr>
                <w:rFonts w:ascii="Calibri" w:hAnsi="Calibri" w:cs="Calibri"/>
              </w:rPr>
              <w:t xml:space="preserve">European </w:t>
            </w:r>
            <w:r w:rsidRPr="00C11983">
              <w:rPr>
                <w:rFonts w:ascii="Calibri" w:hAnsi="Calibri" w:cs="Calibri"/>
                <w:lang w:val="en-GB"/>
              </w:rPr>
              <w:t>supporting</w:t>
            </w:r>
            <w:r w:rsidRPr="00445B7A">
              <w:rPr>
                <w:rFonts w:ascii="Calibri" w:hAnsi="Calibri" w:cs="Calibri"/>
              </w:rPr>
              <w:t xml:space="preserve"> instruments</w:t>
            </w:r>
          </w:p>
          <w:p w14:paraId="684788A3" w14:textId="77777777" w:rsidR="00C06050" w:rsidRPr="00445B7A" w:rsidRDefault="00C06050" w:rsidP="00445B7A">
            <w:pPr>
              <w:jc w:val="center"/>
              <w:rPr>
                <w:rFonts w:ascii="Calibri" w:hAnsi="Calibri" w:cs="Calibri"/>
              </w:rPr>
            </w:pPr>
          </w:p>
        </w:tc>
      </w:tr>
    </w:tbl>
    <w:p w14:paraId="2CF6C13C" w14:textId="32928124" w:rsidR="00C06050" w:rsidRDefault="00C06050" w:rsidP="00445B7A">
      <w:pPr>
        <w:spacing w:after="0" w:line="240" w:lineRule="auto"/>
        <w:jc w:val="both"/>
        <w:rPr>
          <w:rFonts w:ascii="Calibri" w:hAnsi="Calibri" w:cs="Calibri"/>
          <w:lang w:val="en-US"/>
        </w:rPr>
      </w:pPr>
    </w:p>
    <w:p w14:paraId="397113FA" w14:textId="0618F55B" w:rsidR="00C11983" w:rsidRDefault="00C11983">
      <w:pPr>
        <w:rPr>
          <w:rFonts w:ascii="Calibri" w:hAnsi="Calibri" w:cs="Calibri"/>
          <w:lang w:val="en-US"/>
        </w:rPr>
      </w:pPr>
      <w:r>
        <w:rPr>
          <w:rFonts w:ascii="Calibri" w:hAnsi="Calibri" w:cs="Calibri"/>
          <w:lang w:val="en-US"/>
        </w:rPr>
        <w:br w:type="page"/>
      </w:r>
    </w:p>
    <w:p w14:paraId="4D7C0ADA" w14:textId="77777777" w:rsidR="00242874" w:rsidRPr="00445B7A" w:rsidRDefault="00242874" w:rsidP="00242874">
      <w:pPr>
        <w:spacing w:after="0" w:line="240" w:lineRule="auto"/>
        <w:jc w:val="both"/>
        <w:rPr>
          <w:rFonts w:ascii="Calibri" w:hAnsi="Calibri" w:cs="Calibri"/>
          <w:u w:val="single"/>
          <w:lang w:val="en-US"/>
        </w:rPr>
      </w:pPr>
      <w:r w:rsidRPr="00445B7A">
        <w:rPr>
          <w:rFonts w:ascii="Calibri" w:hAnsi="Calibri" w:cs="Calibri"/>
          <w:u w:val="single"/>
          <w:lang w:val="en-US"/>
        </w:rPr>
        <w:lastRenderedPageBreak/>
        <w:t>European Digitalization Initiatives</w:t>
      </w:r>
    </w:p>
    <w:p w14:paraId="2AB9381F"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Digital Transport Logistic Forum - DTLF</w:t>
      </w:r>
    </w:p>
    <w:p w14:paraId="1EAAB875"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 xml:space="preserve">European Maritime Single Window - </w:t>
      </w:r>
      <w:proofErr w:type="spellStart"/>
      <w:r w:rsidRPr="00445B7A">
        <w:rPr>
          <w:rFonts w:ascii="Calibri" w:hAnsi="Calibri" w:cs="Calibri"/>
          <w:lang w:val="en-US"/>
        </w:rPr>
        <w:t>EMSWe</w:t>
      </w:r>
      <w:proofErr w:type="spellEnd"/>
    </w:p>
    <w:p w14:paraId="16732704"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Vessels Traffic Monitoring Services - VTMS</w:t>
      </w:r>
    </w:p>
    <w:p w14:paraId="5AAC7501"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MARSUR</w:t>
      </w:r>
    </w:p>
    <w:p w14:paraId="25119C2E"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CISE</w:t>
      </w:r>
    </w:p>
    <w:p w14:paraId="2FA14B02"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e-Certificates</w:t>
      </w:r>
    </w:p>
    <w:p w14:paraId="59C74B57"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Electronic Tagging for Marine Equipment</w:t>
      </w:r>
    </w:p>
    <w:p w14:paraId="4DA22A9C" w14:textId="77777777" w:rsidR="00242874" w:rsidRPr="00445B7A" w:rsidRDefault="00242874" w:rsidP="00242874">
      <w:pPr>
        <w:pStyle w:val="Listenabsatz"/>
        <w:numPr>
          <w:ilvl w:val="0"/>
          <w:numId w:val="6"/>
        </w:numPr>
        <w:spacing w:after="0" w:line="240" w:lineRule="auto"/>
        <w:jc w:val="both"/>
        <w:rPr>
          <w:rFonts w:ascii="Calibri" w:hAnsi="Calibri" w:cs="Calibri"/>
          <w:lang w:val="en-US"/>
        </w:rPr>
      </w:pPr>
      <w:r w:rsidRPr="00445B7A">
        <w:rPr>
          <w:rFonts w:ascii="Calibri" w:hAnsi="Calibri" w:cs="Calibri"/>
          <w:lang w:val="en-US"/>
        </w:rPr>
        <w:t xml:space="preserve">Guidelines for MASS tests at sea (and IMO Scoping Exercise and </w:t>
      </w:r>
      <w:proofErr w:type="gramStart"/>
      <w:r w:rsidRPr="00445B7A">
        <w:rPr>
          <w:rFonts w:ascii="Calibri" w:hAnsi="Calibri" w:cs="Calibri"/>
          <w:lang w:val="en-US"/>
        </w:rPr>
        <w:t>High Level</w:t>
      </w:r>
      <w:proofErr w:type="gramEnd"/>
      <w:r w:rsidRPr="00445B7A">
        <w:rPr>
          <w:rFonts w:ascii="Calibri" w:hAnsi="Calibri" w:cs="Calibri"/>
          <w:lang w:val="en-US"/>
        </w:rPr>
        <w:t xml:space="preserve"> Guidelines for MASS testing) under the HLSG</w:t>
      </w:r>
    </w:p>
    <w:p w14:paraId="115FE9B3" w14:textId="77777777" w:rsidR="00C06050" w:rsidRPr="00445B7A" w:rsidRDefault="00C06050" w:rsidP="00445B7A">
      <w:pPr>
        <w:spacing w:after="0" w:line="240" w:lineRule="auto"/>
        <w:jc w:val="both"/>
        <w:rPr>
          <w:rFonts w:ascii="Calibri" w:hAnsi="Calibri" w:cs="Calibri"/>
          <w:lang w:val="en-US"/>
        </w:rPr>
      </w:pPr>
    </w:p>
    <w:tbl>
      <w:tblPr>
        <w:tblStyle w:val="Tabellenraster"/>
        <w:tblpPr w:leftFromText="141" w:rightFromText="141" w:vertAnchor="text" w:horzAnchor="margin" w:tblpY="214"/>
        <w:tblW w:w="0" w:type="auto"/>
        <w:tblLook w:val="04A0" w:firstRow="1" w:lastRow="0" w:firstColumn="1" w:lastColumn="0" w:noHBand="0" w:noVBand="1"/>
      </w:tblPr>
      <w:tblGrid>
        <w:gridCol w:w="564"/>
        <w:gridCol w:w="1845"/>
        <w:gridCol w:w="1355"/>
        <w:gridCol w:w="1408"/>
        <w:gridCol w:w="1254"/>
        <w:gridCol w:w="1406"/>
        <w:gridCol w:w="1230"/>
      </w:tblGrid>
      <w:tr w:rsidR="00C06050" w:rsidRPr="00445B7A" w14:paraId="781FF2DB" w14:textId="77777777" w:rsidTr="00C06050">
        <w:tc>
          <w:tcPr>
            <w:tcW w:w="2409" w:type="dxa"/>
            <w:gridSpan w:val="2"/>
            <w:vMerge w:val="restart"/>
          </w:tcPr>
          <w:p w14:paraId="279535C5" w14:textId="77777777" w:rsidR="00C06050" w:rsidRPr="00445B7A" w:rsidRDefault="00C06050" w:rsidP="00445B7A">
            <w:pPr>
              <w:jc w:val="center"/>
              <w:rPr>
                <w:rFonts w:ascii="Calibri" w:hAnsi="Calibri" w:cs="Calibri"/>
                <w:lang w:val="en-US"/>
              </w:rPr>
            </w:pPr>
          </w:p>
          <w:p w14:paraId="223C93D2" w14:textId="77777777" w:rsidR="00C06050" w:rsidRPr="00445B7A" w:rsidRDefault="00C06050" w:rsidP="00445B7A">
            <w:pPr>
              <w:jc w:val="center"/>
              <w:rPr>
                <w:rFonts w:ascii="Calibri" w:hAnsi="Calibri" w:cs="Calibri"/>
                <w:b/>
                <w:bCs/>
                <w:lang w:val="en-US"/>
              </w:rPr>
            </w:pPr>
          </w:p>
          <w:p w14:paraId="08FF9D2F" w14:textId="77777777" w:rsidR="00C06050" w:rsidRPr="00445B7A" w:rsidRDefault="00C06050" w:rsidP="00445B7A">
            <w:pPr>
              <w:jc w:val="center"/>
              <w:rPr>
                <w:rFonts w:ascii="Calibri" w:hAnsi="Calibri" w:cs="Calibri"/>
                <w:b/>
                <w:bCs/>
                <w:lang w:val="en-US"/>
              </w:rPr>
            </w:pPr>
          </w:p>
          <w:p w14:paraId="513DC8E6" w14:textId="77777777" w:rsidR="00C06050" w:rsidRPr="00445B7A" w:rsidRDefault="00C06050" w:rsidP="00445B7A">
            <w:pPr>
              <w:jc w:val="center"/>
              <w:rPr>
                <w:rFonts w:ascii="Calibri" w:hAnsi="Calibri" w:cs="Calibri"/>
                <w:b/>
                <w:bCs/>
              </w:rPr>
            </w:pPr>
            <w:r w:rsidRPr="00445B7A">
              <w:rPr>
                <w:rFonts w:ascii="Calibri" w:hAnsi="Calibri" w:cs="Calibri"/>
                <w:b/>
                <w:bCs/>
              </w:rPr>
              <w:t>Digitalisation Avenues</w:t>
            </w:r>
          </w:p>
          <w:p w14:paraId="4A50FB91" w14:textId="77777777" w:rsidR="00C06050" w:rsidRPr="00445B7A" w:rsidRDefault="00C06050" w:rsidP="00445B7A">
            <w:pPr>
              <w:jc w:val="center"/>
              <w:rPr>
                <w:rFonts w:ascii="Calibri" w:hAnsi="Calibri" w:cs="Calibri"/>
              </w:rPr>
            </w:pPr>
          </w:p>
        </w:tc>
        <w:tc>
          <w:tcPr>
            <w:tcW w:w="6653" w:type="dxa"/>
            <w:gridSpan w:val="5"/>
          </w:tcPr>
          <w:p w14:paraId="1FCFC59D" w14:textId="77777777" w:rsidR="00C06050" w:rsidRPr="00445B7A" w:rsidRDefault="00C06050" w:rsidP="00445B7A">
            <w:pPr>
              <w:jc w:val="center"/>
              <w:rPr>
                <w:rFonts w:ascii="Calibri" w:hAnsi="Calibri" w:cs="Calibri"/>
              </w:rPr>
            </w:pPr>
          </w:p>
          <w:p w14:paraId="00DCED02" w14:textId="77777777" w:rsidR="00C06050" w:rsidRPr="00445B7A" w:rsidRDefault="00C06050" w:rsidP="00445B7A">
            <w:pPr>
              <w:jc w:val="center"/>
              <w:rPr>
                <w:rFonts w:ascii="Calibri" w:hAnsi="Calibri" w:cs="Calibri"/>
                <w:b/>
                <w:bCs/>
              </w:rPr>
            </w:pPr>
            <w:proofErr w:type="spellStart"/>
            <w:r w:rsidRPr="00445B7A">
              <w:rPr>
                <w:rFonts w:ascii="Calibri" w:hAnsi="Calibri" w:cs="Calibri"/>
                <w:b/>
                <w:bCs/>
              </w:rPr>
              <w:t>Digitalization</w:t>
            </w:r>
            <w:proofErr w:type="spellEnd"/>
            <w:r w:rsidRPr="00445B7A">
              <w:rPr>
                <w:rFonts w:ascii="Calibri" w:hAnsi="Calibri" w:cs="Calibri"/>
                <w:b/>
                <w:bCs/>
              </w:rPr>
              <w:t xml:space="preserve"> Initiatives</w:t>
            </w:r>
          </w:p>
          <w:p w14:paraId="367D1874" w14:textId="77777777" w:rsidR="00C06050" w:rsidRPr="00445B7A" w:rsidRDefault="00C06050" w:rsidP="00445B7A">
            <w:pPr>
              <w:jc w:val="center"/>
              <w:rPr>
                <w:rFonts w:ascii="Calibri" w:hAnsi="Calibri" w:cs="Calibri"/>
              </w:rPr>
            </w:pPr>
          </w:p>
        </w:tc>
      </w:tr>
      <w:tr w:rsidR="00C06050" w:rsidRPr="00445B7A" w14:paraId="54196F63" w14:textId="77777777" w:rsidTr="00C06050">
        <w:tc>
          <w:tcPr>
            <w:tcW w:w="2409" w:type="dxa"/>
            <w:gridSpan w:val="2"/>
            <w:vMerge/>
          </w:tcPr>
          <w:p w14:paraId="7CB4A342" w14:textId="77777777" w:rsidR="00C06050" w:rsidRPr="00445B7A" w:rsidRDefault="00C06050" w:rsidP="00445B7A">
            <w:pPr>
              <w:jc w:val="center"/>
              <w:rPr>
                <w:rFonts w:ascii="Calibri" w:hAnsi="Calibri" w:cs="Calibri"/>
              </w:rPr>
            </w:pPr>
          </w:p>
        </w:tc>
        <w:tc>
          <w:tcPr>
            <w:tcW w:w="1355" w:type="dxa"/>
            <w:vAlign w:val="center"/>
          </w:tcPr>
          <w:p w14:paraId="38E803CD" w14:textId="77777777" w:rsidR="00C06050" w:rsidRPr="00445B7A" w:rsidRDefault="00C06050" w:rsidP="00445B7A">
            <w:pPr>
              <w:jc w:val="center"/>
              <w:rPr>
                <w:rFonts w:ascii="Calibri" w:hAnsi="Calibri" w:cs="Calibri"/>
              </w:rPr>
            </w:pPr>
          </w:p>
          <w:p w14:paraId="37E6ADCF" w14:textId="77777777" w:rsidR="00C06050" w:rsidRPr="00445B7A" w:rsidRDefault="00C06050" w:rsidP="00445B7A">
            <w:pPr>
              <w:jc w:val="center"/>
              <w:rPr>
                <w:rFonts w:ascii="Calibri" w:hAnsi="Calibri" w:cs="Calibri"/>
              </w:rPr>
            </w:pPr>
            <w:proofErr w:type="spellStart"/>
            <w:r w:rsidRPr="00445B7A">
              <w:rPr>
                <w:rFonts w:ascii="Calibri" w:hAnsi="Calibri" w:cs="Calibri"/>
              </w:rPr>
              <w:t>EMSWe</w:t>
            </w:r>
            <w:proofErr w:type="spellEnd"/>
          </w:p>
          <w:p w14:paraId="27A6ABFA" w14:textId="77777777" w:rsidR="00C06050" w:rsidRPr="00445B7A" w:rsidRDefault="00C06050" w:rsidP="00445B7A">
            <w:pPr>
              <w:jc w:val="center"/>
              <w:rPr>
                <w:rFonts w:ascii="Calibri" w:hAnsi="Calibri" w:cs="Calibri"/>
              </w:rPr>
            </w:pPr>
            <w:r w:rsidRPr="00445B7A">
              <w:rPr>
                <w:rFonts w:ascii="Calibri" w:hAnsi="Calibri" w:cs="Calibri"/>
              </w:rPr>
              <w:t>VTMS</w:t>
            </w:r>
          </w:p>
          <w:p w14:paraId="40205E20" w14:textId="77777777" w:rsidR="00C06050" w:rsidRPr="00445B7A" w:rsidRDefault="00C06050" w:rsidP="00445B7A">
            <w:pPr>
              <w:jc w:val="center"/>
              <w:rPr>
                <w:rFonts w:ascii="Calibri" w:hAnsi="Calibri" w:cs="Calibri"/>
              </w:rPr>
            </w:pPr>
          </w:p>
        </w:tc>
        <w:tc>
          <w:tcPr>
            <w:tcW w:w="1408" w:type="dxa"/>
            <w:vAlign w:val="center"/>
          </w:tcPr>
          <w:p w14:paraId="34C7D654" w14:textId="77777777" w:rsidR="00C06050" w:rsidRPr="00445B7A" w:rsidRDefault="00C06050" w:rsidP="00445B7A">
            <w:pPr>
              <w:jc w:val="center"/>
              <w:rPr>
                <w:rFonts w:ascii="Calibri" w:hAnsi="Calibri" w:cs="Calibri"/>
              </w:rPr>
            </w:pPr>
            <w:r w:rsidRPr="00445B7A">
              <w:rPr>
                <w:rFonts w:ascii="Calibri" w:hAnsi="Calibri" w:cs="Calibri"/>
              </w:rPr>
              <w:t>DLTF</w:t>
            </w:r>
          </w:p>
        </w:tc>
        <w:tc>
          <w:tcPr>
            <w:tcW w:w="1254" w:type="dxa"/>
            <w:vAlign w:val="center"/>
          </w:tcPr>
          <w:p w14:paraId="71763326" w14:textId="77777777" w:rsidR="00C06050" w:rsidRPr="00445B7A" w:rsidRDefault="00C06050" w:rsidP="00445B7A">
            <w:pPr>
              <w:jc w:val="center"/>
              <w:rPr>
                <w:rFonts w:ascii="Calibri" w:hAnsi="Calibri" w:cs="Calibri"/>
              </w:rPr>
            </w:pPr>
            <w:r w:rsidRPr="00445B7A">
              <w:rPr>
                <w:rFonts w:ascii="Calibri" w:hAnsi="Calibri" w:cs="Calibri"/>
              </w:rPr>
              <w:t>HLSG MASS</w:t>
            </w:r>
          </w:p>
        </w:tc>
        <w:tc>
          <w:tcPr>
            <w:tcW w:w="1406" w:type="dxa"/>
            <w:vAlign w:val="center"/>
          </w:tcPr>
          <w:p w14:paraId="5E952274" w14:textId="77777777" w:rsidR="00C06050" w:rsidRPr="00445B7A" w:rsidRDefault="00C06050" w:rsidP="00445B7A">
            <w:pPr>
              <w:jc w:val="center"/>
              <w:rPr>
                <w:rFonts w:ascii="Calibri" w:hAnsi="Calibri" w:cs="Calibri"/>
              </w:rPr>
            </w:pPr>
            <w:proofErr w:type="gramStart"/>
            <w:r w:rsidRPr="00445B7A">
              <w:rPr>
                <w:rFonts w:ascii="Calibri" w:hAnsi="Calibri" w:cs="Calibri"/>
              </w:rPr>
              <w:t>e</w:t>
            </w:r>
            <w:proofErr w:type="gramEnd"/>
            <w:r w:rsidRPr="00445B7A">
              <w:rPr>
                <w:rFonts w:ascii="Calibri" w:hAnsi="Calibri" w:cs="Calibri"/>
              </w:rPr>
              <w:t>-Certificates</w:t>
            </w:r>
          </w:p>
        </w:tc>
        <w:tc>
          <w:tcPr>
            <w:tcW w:w="1230" w:type="dxa"/>
          </w:tcPr>
          <w:p w14:paraId="1A579A7A" w14:textId="77777777" w:rsidR="00C06050" w:rsidRPr="00445B7A" w:rsidRDefault="00C06050" w:rsidP="00445B7A">
            <w:pPr>
              <w:jc w:val="center"/>
              <w:rPr>
                <w:rFonts w:ascii="Calibri" w:hAnsi="Calibri" w:cs="Calibri"/>
              </w:rPr>
            </w:pPr>
          </w:p>
          <w:p w14:paraId="2DCE0819" w14:textId="77777777" w:rsidR="00C06050" w:rsidRPr="00445B7A" w:rsidRDefault="00C06050" w:rsidP="00445B7A">
            <w:pPr>
              <w:jc w:val="center"/>
              <w:rPr>
                <w:rFonts w:ascii="Calibri" w:hAnsi="Calibri" w:cs="Calibri"/>
              </w:rPr>
            </w:pPr>
            <w:r w:rsidRPr="00445B7A">
              <w:rPr>
                <w:rFonts w:ascii="Calibri" w:hAnsi="Calibri" w:cs="Calibri"/>
              </w:rPr>
              <w:t>MARSUR / CISE</w:t>
            </w:r>
          </w:p>
        </w:tc>
      </w:tr>
      <w:tr w:rsidR="00C06050" w:rsidRPr="00445B7A" w14:paraId="46B9811F" w14:textId="77777777" w:rsidTr="00C06050">
        <w:tc>
          <w:tcPr>
            <w:tcW w:w="564" w:type="dxa"/>
            <w:vMerge w:val="restart"/>
            <w:textDirection w:val="btLr"/>
          </w:tcPr>
          <w:p w14:paraId="6ED30DAA" w14:textId="77777777" w:rsidR="00C06050" w:rsidRPr="00445B7A" w:rsidRDefault="00C06050" w:rsidP="00445B7A">
            <w:pPr>
              <w:ind w:left="113" w:right="113"/>
              <w:jc w:val="center"/>
              <w:rPr>
                <w:rFonts w:ascii="Calibri" w:hAnsi="Calibri" w:cs="Calibri"/>
              </w:rPr>
            </w:pPr>
            <w:proofErr w:type="spellStart"/>
            <w:r w:rsidRPr="00445B7A">
              <w:rPr>
                <w:rFonts w:ascii="Calibri" w:hAnsi="Calibri" w:cs="Calibri"/>
              </w:rPr>
              <w:t>Cybersecurity</w:t>
            </w:r>
            <w:proofErr w:type="spellEnd"/>
          </w:p>
        </w:tc>
        <w:tc>
          <w:tcPr>
            <w:tcW w:w="1845" w:type="dxa"/>
          </w:tcPr>
          <w:p w14:paraId="31C037C2" w14:textId="77777777" w:rsidR="00C06050" w:rsidRPr="00445B7A" w:rsidRDefault="00C06050" w:rsidP="00445B7A">
            <w:pPr>
              <w:jc w:val="center"/>
              <w:rPr>
                <w:rFonts w:ascii="Calibri" w:hAnsi="Calibri" w:cs="Calibri"/>
              </w:rPr>
            </w:pPr>
          </w:p>
          <w:p w14:paraId="3627D0D7" w14:textId="77777777" w:rsidR="00C06050" w:rsidRPr="00445B7A" w:rsidRDefault="00C06050" w:rsidP="00445B7A">
            <w:pPr>
              <w:jc w:val="center"/>
              <w:rPr>
                <w:rFonts w:ascii="Calibri" w:hAnsi="Calibri" w:cs="Calibri"/>
              </w:rPr>
            </w:pPr>
            <w:r w:rsidRPr="00445B7A">
              <w:rPr>
                <w:rFonts w:ascii="Calibri" w:hAnsi="Calibri" w:cs="Calibri"/>
              </w:rPr>
              <w:t>Data infrastructure</w:t>
            </w:r>
          </w:p>
          <w:p w14:paraId="308386E6" w14:textId="77777777" w:rsidR="00C06050" w:rsidRPr="00445B7A" w:rsidRDefault="00C06050" w:rsidP="00445B7A">
            <w:pPr>
              <w:jc w:val="center"/>
              <w:rPr>
                <w:rFonts w:ascii="Calibri" w:hAnsi="Calibri" w:cs="Calibri"/>
              </w:rPr>
            </w:pPr>
          </w:p>
        </w:tc>
        <w:tc>
          <w:tcPr>
            <w:tcW w:w="1355" w:type="dxa"/>
          </w:tcPr>
          <w:p w14:paraId="40DAE146" w14:textId="77777777" w:rsidR="00C06050" w:rsidRPr="00445B7A" w:rsidRDefault="00C06050" w:rsidP="00445B7A">
            <w:pPr>
              <w:jc w:val="center"/>
              <w:rPr>
                <w:rFonts w:ascii="Calibri" w:hAnsi="Calibri" w:cs="Calibri"/>
              </w:rPr>
            </w:pPr>
          </w:p>
        </w:tc>
        <w:tc>
          <w:tcPr>
            <w:tcW w:w="1408" w:type="dxa"/>
          </w:tcPr>
          <w:p w14:paraId="28010B5B" w14:textId="77777777" w:rsidR="00C06050" w:rsidRPr="00445B7A" w:rsidRDefault="00C06050" w:rsidP="00445B7A">
            <w:pPr>
              <w:jc w:val="center"/>
              <w:rPr>
                <w:rFonts w:ascii="Calibri" w:hAnsi="Calibri" w:cs="Calibri"/>
              </w:rPr>
            </w:pPr>
          </w:p>
        </w:tc>
        <w:tc>
          <w:tcPr>
            <w:tcW w:w="1254" w:type="dxa"/>
          </w:tcPr>
          <w:p w14:paraId="4B1D5C21" w14:textId="77777777" w:rsidR="00C06050" w:rsidRPr="00445B7A" w:rsidRDefault="00C06050" w:rsidP="00445B7A">
            <w:pPr>
              <w:jc w:val="center"/>
              <w:rPr>
                <w:rFonts w:ascii="Calibri" w:hAnsi="Calibri" w:cs="Calibri"/>
              </w:rPr>
            </w:pPr>
          </w:p>
        </w:tc>
        <w:tc>
          <w:tcPr>
            <w:tcW w:w="1406" w:type="dxa"/>
          </w:tcPr>
          <w:p w14:paraId="40642F10" w14:textId="77777777" w:rsidR="00C06050" w:rsidRPr="00445B7A" w:rsidRDefault="00C06050" w:rsidP="00445B7A">
            <w:pPr>
              <w:jc w:val="center"/>
              <w:rPr>
                <w:rFonts w:ascii="Calibri" w:hAnsi="Calibri" w:cs="Calibri"/>
              </w:rPr>
            </w:pPr>
          </w:p>
        </w:tc>
        <w:tc>
          <w:tcPr>
            <w:tcW w:w="1230" w:type="dxa"/>
          </w:tcPr>
          <w:p w14:paraId="5E6E40D1" w14:textId="77777777" w:rsidR="00C06050" w:rsidRPr="00445B7A" w:rsidRDefault="00C06050" w:rsidP="00445B7A">
            <w:pPr>
              <w:jc w:val="center"/>
              <w:rPr>
                <w:rFonts w:ascii="Calibri" w:hAnsi="Calibri" w:cs="Calibri"/>
              </w:rPr>
            </w:pPr>
          </w:p>
        </w:tc>
      </w:tr>
      <w:tr w:rsidR="00C06050" w:rsidRPr="00445B7A" w14:paraId="0ACC0ADF" w14:textId="77777777" w:rsidTr="00C06050">
        <w:tc>
          <w:tcPr>
            <w:tcW w:w="564" w:type="dxa"/>
            <w:vMerge/>
          </w:tcPr>
          <w:p w14:paraId="559B4B04" w14:textId="77777777" w:rsidR="00C06050" w:rsidRPr="00445B7A" w:rsidRDefault="00C06050" w:rsidP="00445B7A">
            <w:pPr>
              <w:rPr>
                <w:rFonts w:ascii="Calibri" w:hAnsi="Calibri" w:cs="Calibri"/>
              </w:rPr>
            </w:pPr>
          </w:p>
        </w:tc>
        <w:tc>
          <w:tcPr>
            <w:tcW w:w="1845" w:type="dxa"/>
          </w:tcPr>
          <w:p w14:paraId="4199C09B" w14:textId="77777777" w:rsidR="00C06050" w:rsidRPr="00445B7A" w:rsidRDefault="00C06050" w:rsidP="00445B7A">
            <w:pPr>
              <w:jc w:val="center"/>
              <w:rPr>
                <w:rFonts w:ascii="Calibri" w:hAnsi="Calibri" w:cs="Calibri"/>
              </w:rPr>
            </w:pPr>
          </w:p>
          <w:p w14:paraId="427EC038" w14:textId="77777777" w:rsidR="00C06050" w:rsidRPr="00445B7A" w:rsidRDefault="00C06050" w:rsidP="00445B7A">
            <w:pPr>
              <w:jc w:val="center"/>
              <w:rPr>
                <w:rFonts w:ascii="Calibri" w:hAnsi="Calibri" w:cs="Calibri"/>
              </w:rPr>
            </w:pPr>
            <w:r w:rsidRPr="00445B7A">
              <w:rPr>
                <w:rFonts w:ascii="Calibri" w:hAnsi="Calibri" w:cs="Calibri"/>
              </w:rPr>
              <w:t>Port call optimisation</w:t>
            </w:r>
          </w:p>
          <w:p w14:paraId="13A0E9E1" w14:textId="77777777" w:rsidR="00C06050" w:rsidRPr="00445B7A" w:rsidRDefault="00C06050" w:rsidP="00445B7A">
            <w:pPr>
              <w:jc w:val="center"/>
              <w:rPr>
                <w:rFonts w:ascii="Calibri" w:hAnsi="Calibri" w:cs="Calibri"/>
              </w:rPr>
            </w:pPr>
          </w:p>
        </w:tc>
        <w:tc>
          <w:tcPr>
            <w:tcW w:w="1355" w:type="dxa"/>
          </w:tcPr>
          <w:p w14:paraId="1F3925CC" w14:textId="77777777" w:rsidR="00C06050" w:rsidRPr="00445B7A" w:rsidRDefault="00C06050" w:rsidP="00445B7A">
            <w:pPr>
              <w:jc w:val="center"/>
              <w:rPr>
                <w:rFonts w:ascii="Calibri" w:hAnsi="Calibri" w:cs="Calibri"/>
              </w:rPr>
            </w:pPr>
          </w:p>
        </w:tc>
        <w:tc>
          <w:tcPr>
            <w:tcW w:w="1408" w:type="dxa"/>
          </w:tcPr>
          <w:p w14:paraId="6E6BBA67" w14:textId="77777777" w:rsidR="00C06050" w:rsidRPr="00445B7A" w:rsidRDefault="00C06050" w:rsidP="00445B7A">
            <w:pPr>
              <w:jc w:val="center"/>
              <w:rPr>
                <w:rFonts w:ascii="Calibri" w:hAnsi="Calibri" w:cs="Calibri"/>
              </w:rPr>
            </w:pPr>
          </w:p>
        </w:tc>
        <w:tc>
          <w:tcPr>
            <w:tcW w:w="1254" w:type="dxa"/>
          </w:tcPr>
          <w:p w14:paraId="35DB0392" w14:textId="77777777" w:rsidR="00C06050" w:rsidRPr="00445B7A" w:rsidRDefault="00C06050" w:rsidP="00445B7A">
            <w:pPr>
              <w:jc w:val="center"/>
              <w:rPr>
                <w:rFonts w:ascii="Calibri" w:hAnsi="Calibri" w:cs="Calibri"/>
              </w:rPr>
            </w:pPr>
          </w:p>
        </w:tc>
        <w:tc>
          <w:tcPr>
            <w:tcW w:w="1406" w:type="dxa"/>
          </w:tcPr>
          <w:p w14:paraId="2E24BF26" w14:textId="77777777" w:rsidR="00C06050" w:rsidRPr="00445B7A" w:rsidRDefault="00C06050" w:rsidP="00445B7A">
            <w:pPr>
              <w:jc w:val="center"/>
              <w:rPr>
                <w:rFonts w:ascii="Calibri" w:hAnsi="Calibri" w:cs="Calibri"/>
              </w:rPr>
            </w:pPr>
          </w:p>
        </w:tc>
        <w:tc>
          <w:tcPr>
            <w:tcW w:w="1230" w:type="dxa"/>
          </w:tcPr>
          <w:p w14:paraId="52C5D6BE" w14:textId="77777777" w:rsidR="00C06050" w:rsidRPr="00445B7A" w:rsidRDefault="00C06050" w:rsidP="00445B7A">
            <w:pPr>
              <w:jc w:val="center"/>
              <w:rPr>
                <w:rFonts w:ascii="Calibri" w:hAnsi="Calibri" w:cs="Calibri"/>
              </w:rPr>
            </w:pPr>
          </w:p>
        </w:tc>
      </w:tr>
      <w:tr w:rsidR="00C06050" w:rsidRPr="00445B7A" w14:paraId="3C842BFE" w14:textId="77777777" w:rsidTr="00C06050">
        <w:tc>
          <w:tcPr>
            <w:tcW w:w="564" w:type="dxa"/>
            <w:vMerge/>
          </w:tcPr>
          <w:p w14:paraId="50C9CA4D" w14:textId="77777777" w:rsidR="00C06050" w:rsidRPr="00445B7A" w:rsidRDefault="00C06050" w:rsidP="00445B7A">
            <w:pPr>
              <w:rPr>
                <w:rFonts w:ascii="Calibri" w:hAnsi="Calibri" w:cs="Calibri"/>
              </w:rPr>
            </w:pPr>
          </w:p>
        </w:tc>
        <w:tc>
          <w:tcPr>
            <w:tcW w:w="1845" w:type="dxa"/>
          </w:tcPr>
          <w:p w14:paraId="6862DC23" w14:textId="77777777" w:rsidR="00C06050" w:rsidRPr="00445B7A" w:rsidRDefault="00C06050" w:rsidP="00445B7A">
            <w:pPr>
              <w:jc w:val="center"/>
              <w:rPr>
                <w:rFonts w:ascii="Calibri" w:hAnsi="Calibri" w:cs="Calibri"/>
              </w:rPr>
            </w:pPr>
          </w:p>
          <w:p w14:paraId="33A427B2" w14:textId="77777777" w:rsidR="00C06050" w:rsidRPr="00445B7A" w:rsidRDefault="00C06050" w:rsidP="00445B7A">
            <w:pPr>
              <w:jc w:val="center"/>
              <w:rPr>
                <w:rFonts w:ascii="Calibri" w:hAnsi="Calibri" w:cs="Calibri"/>
              </w:rPr>
            </w:pPr>
            <w:r w:rsidRPr="00445B7A">
              <w:rPr>
                <w:rFonts w:ascii="Calibri" w:hAnsi="Calibri" w:cs="Calibri"/>
              </w:rPr>
              <w:t>Automation</w:t>
            </w:r>
          </w:p>
          <w:p w14:paraId="3B93B09B" w14:textId="77777777" w:rsidR="00C06050" w:rsidRPr="00445B7A" w:rsidRDefault="00C06050" w:rsidP="00445B7A">
            <w:pPr>
              <w:jc w:val="center"/>
              <w:rPr>
                <w:rFonts w:ascii="Calibri" w:hAnsi="Calibri" w:cs="Calibri"/>
              </w:rPr>
            </w:pPr>
          </w:p>
        </w:tc>
        <w:tc>
          <w:tcPr>
            <w:tcW w:w="1355" w:type="dxa"/>
          </w:tcPr>
          <w:p w14:paraId="2BEAF517" w14:textId="77777777" w:rsidR="00C06050" w:rsidRPr="00445B7A" w:rsidRDefault="00C06050" w:rsidP="00445B7A">
            <w:pPr>
              <w:jc w:val="center"/>
              <w:rPr>
                <w:rFonts w:ascii="Calibri" w:hAnsi="Calibri" w:cs="Calibri"/>
              </w:rPr>
            </w:pPr>
          </w:p>
        </w:tc>
        <w:tc>
          <w:tcPr>
            <w:tcW w:w="1408" w:type="dxa"/>
          </w:tcPr>
          <w:p w14:paraId="6FC93178" w14:textId="77777777" w:rsidR="00C06050" w:rsidRPr="00445B7A" w:rsidRDefault="00C06050" w:rsidP="00445B7A">
            <w:pPr>
              <w:jc w:val="center"/>
              <w:rPr>
                <w:rFonts w:ascii="Calibri" w:hAnsi="Calibri" w:cs="Calibri"/>
              </w:rPr>
            </w:pPr>
          </w:p>
        </w:tc>
        <w:tc>
          <w:tcPr>
            <w:tcW w:w="1254" w:type="dxa"/>
          </w:tcPr>
          <w:p w14:paraId="147BB8B1" w14:textId="77777777" w:rsidR="00C06050" w:rsidRPr="00445B7A" w:rsidRDefault="00C06050" w:rsidP="00445B7A">
            <w:pPr>
              <w:jc w:val="center"/>
              <w:rPr>
                <w:rFonts w:ascii="Calibri" w:hAnsi="Calibri" w:cs="Calibri"/>
              </w:rPr>
            </w:pPr>
          </w:p>
        </w:tc>
        <w:tc>
          <w:tcPr>
            <w:tcW w:w="1406" w:type="dxa"/>
          </w:tcPr>
          <w:p w14:paraId="69690796" w14:textId="77777777" w:rsidR="00C06050" w:rsidRPr="00445B7A" w:rsidRDefault="00C06050" w:rsidP="00445B7A">
            <w:pPr>
              <w:jc w:val="center"/>
              <w:rPr>
                <w:rFonts w:ascii="Calibri" w:hAnsi="Calibri" w:cs="Calibri"/>
              </w:rPr>
            </w:pPr>
          </w:p>
        </w:tc>
        <w:tc>
          <w:tcPr>
            <w:tcW w:w="1230" w:type="dxa"/>
          </w:tcPr>
          <w:p w14:paraId="7D54E28D" w14:textId="77777777" w:rsidR="00C06050" w:rsidRPr="00445B7A" w:rsidRDefault="00C06050" w:rsidP="00445B7A">
            <w:pPr>
              <w:jc w:val="center"/>
              <w:rPr>
                <w:rFonts w:ascii="Calibri" w:hAnsi="Calibri" w:cs="Calibri"/>
              </w:rPr>
            </w:pPr>
          </w:p>
        </w:tc>
      </w:tr>
      <w:tr w:rsidR="00C06050" w:rsidRPr="00445B7A" w14:paraId="6DD0B8A4" w14:textId="77777777" w:rsidTr="00C06050">
        <w:tc>
          <w:tcPr>
            <w:tcW w:w="564" w:type="dxa"/>
            <w:vMerge/>
          </w:tcPr>
          <w:p w14:paraId="359870FD" w14:textId="77777777" w:rsidR="00C06050" w:rsidRPr="00445B7A" w:rsidRDefault="00C06050" w:rsidP="00445B7A">
            <w:pPr>
              <w:rPr>
                <w:rFonts w:ascii="Calibri" w:hAnsi="Calibri" w:cs="Calibri"/>
              </w:rPr>
            </w:pPr>
          </w:p>
        </w:tc>
        <w:tc>
          <w:tcPr>
            <w:tcW w:w="1845" w:type="dxa"/>
          </w:tcPr>
          <w:p w14:paraId="343358DA" w14:textId="77777777" w:rsidR="00C06050" w:rsidRPr="00445B7A" w:rsidRDefault="00C06050" w:rsidP="00445B7A">
            <w:pPr>
              <w:jc w:val="center"/>
              <w:rPr>
                <w:rFonts w:ascii="Calibri" w:hAnsi="Calibri" w:cs="Calibri"/>
              </w:rPr>
            </w:pPr>
          </w:p>
          <w:p w14:paraId="30E46CDA" w14:textId="77777777" w:rsidR="00C06050" w:rsidRPr="00445B7A" w:rsidRDefault="00C06050" w:rsidP="00445B7A">
            <w:pPr>
              <w:jc w:val="center"/>
              <w:rPr>
                <w:rFonts w:ascii="Calibri" w:hAnsi="Calibri" w:cs="Calibri"/>
              </w:rPr>
            </w:pPr>
            <w:r w:rsidRPr="00445B7A">
              <w:rPr>
                <w:rFonts w:ascii="Calibri" w:hAnsi="Calibri" w:cs="Calibri"/>
              </w:rPr>
              <w:t>Autonomy</w:t>
            </w:r>
          </w:p>
          <w:p w14:paraId="4630AFE0" w14:textId="77777777" w:rsidR="00C06050" w:rsidRPr="00445B7A" w:rsidRDefault="00C06050" w:rsidP="00445B7A">
            <w:pPr>
              <w:jc w:val="center"/>
              <w:rPr>
                <w:rFonts w:ascii="Calibri" w:hAnsi="Calibri" w:cs="Calibri"/>
              </w:rPr>
            </w:pPr>
          </w:p>
        </w:tc>
        <w:tc>
          <w:tcPr>
            <w:tcW w:w="1355" w:type="dxa"/>
          </w:tcPr>
          <w:p w14:paraId="54D8058E" w14:textId="77777777" w:rsidR="00C06050" w:rsidRPr="00445B7A" w:rsidRDefault="00C06050" w:rsidP="00445B7A">
            <w:pPr>
              <w:jc w:val="center"/>
              <w:rPr>
                <w:rFonts w:ascii="Calibri" w:hAnsi="Calibri" w:cs="Calibri"/>
              </w:rPr>
            </w:pPr>
          </w:p>
        </w:tc>
        <w:tc>
          <w:tcPr>
            <w:tcW w:w="1408" w:type="dxa"/>
          </w:tcPr>
          <w:p w14:paraId="7E5A08FA" w14:textId="77777777" w:rsidR="00C06050" w:rsidRPr="00445B7A" w:rsidRDefault="00C06050" w:rsidP="00445B7A">
            <w:pPr>
              <w:jc w:val="center"/>
              <w:rPr>
                <w:rFonts w:ascii="Calibri" w:hAnsi="Calibri" w:cs="Calibri"/>
              </w:rPr>
            </w:pPr>
          </w:p>
        </w:tc>
        <w:tc>
          <w:tcPr>
            <w:tcW w:w="1254" w:type="dxa"/>
          </w:tcPr>
          <w:p w14:paraId="5F174A57" w14:textId="77777777" w:rsidR="00C06050" w:rsidRPr="00445B7A" w:rsidRDefault="00C06050" w:rsidP="00445B7A">
            <w:pPr>
              <w:jc w:val="center"/>
              <w:rPr>
                <w:rFonts w:ascii="Calibri" w:hAnsi="Calibri" w:cs="Calibri"/>
              </w:rPr>
            </w:pPr>
          </w:p>
        </w:tc>
        <w:tc>
          <w:tcPr>
            <w:tcW w:w="1406" w:type="dxa"/>
          </w:tcPr>
          <w:p w14:paraId="1B8BDE9F" w14:textId="77777777" w:rsidR="00C06050" w:rsidRPr="00445B7A" w:rsidRDefault="00C06050" w:rsidP="00445B7A">
            <w:pPr>
              <w:jc w:val="center"/>
              <w:rPr>
                <w:rFonts w:ascii="Calibri" w:hAnsi="Calibri" w:cs="Calibri"/>
              </w:rPr>
            </w:pPr>
          </w:p>
        </w:tc>
        <w:tc>
          <w:tcPr>
            <w:tcW w:w="1230" w:type="dxa"/>
          </w:tcPr>
          <w:p w14:paraId="5FE84CA1" w14:textId="77777777" w:rsidR="00C06050" w:rsidRPr="00445B7A" w:rsidRDefault="00C06050" w:rsidP="00445B7A">
            <w:pPr>
              <w:jc w:val="center"/>
              <w:rPr>
                <w:rFonts w:ascii="Calibri" w:hAnsi="Calibri" w:cs="Calibri"/>
              </w:rPr>
            </w:pPr>
          </w:p>
        </w:tc>
      </w:tr>
      <w:tr w:rsidR="00C06050" w:rsidRPr="00445B7A" w14:paraId="645F0425" w14:textId="77777777" w:rsidTr="00C06050">
        <w:tc>
          <w:tcPr>
            <w:tcW w:w="9062" w:type="dxa"/>
            <w:gridSpan w:val="7"/>
          </w:tcPr>
          <w:p w14:paraId="7B486AF4" w14:textId="77777777" w:rsidR="00C06050" w:rsidRPr="00445B7A" w:rsidRDefault="00C06050" w:rsidP="00445B7A">
            <w:pPr>
              <w:jc w:val="center"/>
              <w:rPr>
                <w:rFonts w:ascii="Calibri" w:hAnsi="Calibri" w:cs="Calibri"/>
              </w:rPr>
            </w:pPr>
          </w:p>
          <w:p w14:paraId="243C0AC1" w14:textId="77777777" w:rsidR="00C06050" w:rsidRPr="00445B7A" w:rsidRDefault="00C06050" w:rsidP="00445B7A">
            <w:pPr>
              <w:jc w:val="center"/>
              <w:rPr>
                <w:rFonts w:ascii="Calibri" w:hAnsi="Calibri" w:cs="Calibri"/>
              </w:rPr>
            </w:pPr>
            <w:proofErr w:type="spellStart"/>
            <w:r w:rsidRPr="00445B7A">
              <w:rPr>
                <w:rFonts w:ascii="Calibri" w:hAnsi="Calibri" w:cs="Calibri"/>
              </w:rPr>
              <w:t>European</w:t>
            </w:r>
            <w:proofErr w:type="spellEnd"/>
            <w:r w:rsidRPr="00445B7A">
              <w:rPr>
                <w:rFonts w:ascii="Calibri" w:hAnsi="Calibri" w:cs="Calibri"/>
              </w:rPr>
              <w:t xml:space="preserve"> </w:t>
            </w:r>
            <w:proofErr w:type="spellStart"/>
            <w:r w:rsidRPr="00445B7A">
              <w:rPr>
                <w:rFonts w:ascii="Calibri" w:hAnsi="Calibri" w:cs="Calibri"/>
              </w:rPr>
              <w:t>supporting</w:t>
            </w:r>
            <w:proofErr w:type="spellEnd"/>
            <w:r w:rsidRPr="00445B7A">
              <w:rPr>
                <w:rFonts w:ascii="Calibri" w:hAnsi="Calibri" w:cs="Calibri"/>
              </w:rPr>
              <w:t xml:space="preserve"> instruments</w:t>
            </w:r>
          </w:p>
          <w:p w14:paraId="2E75482F" w14:textId="77777777" w:rsidR="00C06050" w:rsidRPr="00445B7A" w:rsidRDefault="00C06050" w:rsidP="00445B7A">
            <w:pPr>
              <w:jc w:val="center"/>
              <w:rPr>
                <w:rFonts w:ascii="Calibri" w:hAnsi="Calibri" w:cs="Calibri"/>
              </w:rPr>
            </w:pPr>
          </w:p>
        </w:tc>
      </w:tr>
    </w:tbl>
    <w:p w14:paraId="2C2EEDD0" w14:textId="24B1A423" w:rsidR="00A035A1" w:rsidRDefault="00A035A1" w:rsidP="00445B7A">
      <w:pPr>
        <w:spacing w:after="0" w:line="240" w:lineRule="auto"/>
        <w:jc w:val="both"/>
        <w:rPr>
          <w:rFonts w:ascii="Calibri" w:hAnsi="Calibri" w:cs="Calibri"/>
          <w:lang w:val="en-US"/>
        </w:rPr>
      </w:pPr>
    </w:p>
    <w:p w14:paraId="4DF2927A" w14:textId="09B92226" w:rsidR="00C11983" w:rsidRDefault="00C11983">
      <w:pPr>
        <w:rPr>
          <w:rFonts w:ascii="Calibri" w:hAnsi="Calibri" w:cs="Calibri"/>
          <w:lang w:val="en-US"/>
        </w:rPr>
      </w:pPr>
      <w:r>
        <w:rPr>
          <w:rFonts w:ascii="Calibri" w:hAnsi="Calibri" w:cs="Calibri"/>
          <w:lang w:val="en-US"/>
        </w:rPr>
        <w:br w:type="page"/>
      </w:r>
    </w:p>
    <w:p w14:paraId="101B687E" w14:textId="77777777" w:rsidR="00C11983" w:rsidRDefault="00C11983" w:rsidP="00C11983">
      <w:pPr>
        <w:spacing w:after="0" w:line="240" w:lineRule="auto"/>
        <w:jc w:val="both"/>
        <w:rPr>
          <w:rFonts w:ascii="Calibri" w:hAnsi="Calibri" w:cs="Calibri"/>
          <w:lang w:val="en-US"/>
        </w:rPr>
      </w:pPr>
      <w:r>
        <w:rPr>
          <w:rFonts w:ascii="Calibri" w:hAnsi="Calibri" w:cs="Calibri"/>
          <w:lang w:val="en-US"/>
        </w:rPr>
        <w:lastRenderedPageBreak/>
        <w:t xml:space="preserve">Relevant </w:t>
      </w:r>
      <w:r w:rsidRPr="00445B7A">
        <w:rPr>
          <w:rFonts w:ascii="Calibri" w:hAnsi="Calibri" w:cs="Calibri"/>
          <w:u w:val="single"/>
          <w:lang w:val="en-US"/>
        </w:rPr>
        <w:t>European Instruments</w:t>
      </w:r>
      <w:r>
        <w:rPr>
          <w:rFonts w:ascii="Calibri" w:hAnsi="Calibri" w:cs="Calibri"/>
          <w:u w:val="single"/>
          <w:lang w:val="en-US"/>
        </w:rPr>
        <w:t xml:space="preserve"> </w:t>
      </w:r>
      <w:r>
        <w:rPr>
          <w:rFonts w:ascii="Calibri" w:hAnsi="Calibri" w:cs="Calibri"/>
          <w:lang w:val="en-US"/>
        </w:rPr>
        <w:t xml:space="preserve">that would be amended to support the sector on this matter are, for instance: </w:t>
      </w:r>
    </w:p>
    <w:p w14:paraId="06846AAA" w14:textId="77777777" w:rsidR="00C11983" w:rsidRPr="001D08C3" w:rsidRDefault="00C11983" w:rsidP="00C11983">
      <w:pPr>
        <w:pStyle w:val="Listenabsatz"/>
        <w:numPr>
          <w:ilvl w:val="0"/>
          <w:numId w:val="6"/>
        </w:numPr>
        <w:spacing w:after="0" w:line="240" w:lineRule="auto"/>
        <w:jc w:val="both"/>
        <w:rPr>
          <w:rFonts w:ascii="Calibri" w:hAnsi="Calibri" w:cs="Calibri"/>
          <w:lang w:val="en-US"/>
        </w:rPr>
      </w:pPr>
      <w:r w:rsidRPr="001D08C3">
        <w:rPr>
          <w:rFonts w:ascii="Calibri" w:hAnsi="Calibri" w:cs="Calibri"/>
          <w:lang w:val="en-US"/>
        </w:rPr>
        <w:t>Connecting Europe Facility CEF</w:t>
      </w:r>
    </w:p>
    <w:p w14:paraId="20FCBAC6" w14:textId="77777777" w:rsidR="00C11983" w:rsidRDefault="00C11983" w:rsidP="00C11983">
      <w:pPr>
        <w:pStyle w:val="Listenabsatz"/>
        <w:numPr>
          <w:ilvl w:val="0"/>
          <w:numId w:val="6"/>
        </w:numPr>
        <w:spacing w:after="0" w:line="240" w:lineRule="auto"/>
        <w:jc w:val="both"/>
        <w:rPr>
          <w:rFonts w:ascii="Calibri" w:hAnsi="Calibri" w:cs="Calibri"/>
          <w:lang w:val="en-US"/>
        </w:rPr>
      </w:pPr>
      <w:r w:rsidRPr="001D08C3">
        <w:rPr>
          <w:rFonts w:ascii="Calibri" w:hAnsi="Calibri" w:cs="Calibri"/>
          <w:lang w:val="en-US"/>
        </w:rPr>
        <w:t>Horizon Europe</w:t>
      </w:r>
    </w:p>
    <w:p w14:paraId="14CFF3C2" w14:textId="17B3E4F1" w:rsidR="00C11983" w:rsidRPr="00C11983" w:rsidRDefault="00C11983" w:rsidP="00445B7A">
      <w:pPr>
        <w:pStyle w:val="Listenabsatz"/>
        <w:numPr>
          <w:ilvl w:val="0"/>
          <w:numId w:val="6"/>
        </w:numPr>
        <w:spacing w:after="0" w:line="240" w:lineRule="auto"/>
        <w:jc w:val="both"/>
        <w:rPr>
          <w:rFonts w:ascii="Calibri" w:hAnsi="Calibri" w:cs="Calibri"/>
          <w:lang w:val="en-US"/>
        </w:rPr>
      </w:pPr>
      <w:r w:rsidRPr="00C11983">
        <w:rPr>
          <w:rFonts w:ascii="Calibri" w:hAnsi="Calibri" w:cs="Calibri"/>
        </w:rPr>
        <w:t>Trans-European Transport Network (TEN-T)</w:t>
      </w:r>
    </w:p>
    <w:tbl>
      <w:tblPr>
        <w:tblStyle w:val="Tabellenraster"/>
        <w:tblpPr w:leftFromText="141" w:rightFromText="141" w:vertAnchor="text" w:horzAnchor="margin" w:tblpY="347"/>
        <w:tblW w:w="0" w:type="auto"/>
        <w:tblLook w:val="04A0" w:firstRow="1" w:lastRow="0" w:firstColumn="1" w:lastColumn="0" w:noHBand="0" w:noVBand="1"/>
      </w:tblPr>
      <w:tblGrid>
        <w:gridCol w:w="607"/>
        <w:gridCol w:w="2087"/>
        <w:gridCol w:w="1483"/>
        <w:gridCol w:w="1630"/>
        <w:gridCol w:w="1559"/>
        <w:gridCol w:w="1696"/>
      </w:tblGrid>
      <w:tr w:rsidR="003F18E8" w:rsidRPr="00445B7A" w14:paraId="475A072B" w14:textId="77777777" w:rsidTr="00B66BA0">
        <w:tc>
          <w:tcPr>
            <w:tcW w:w="2694" w:type="dxa"/>
            <w:gridSpan w:val="2"/>
            <w:vMerge w:val="restart"/>
          </w:tcPr>
          <w:p w14:paraId="1F660D65" w14:textId="77777777" w:rsidR="003F18E8" w:rsidRPr="00445B7A" w:rsidRDefault="003F18E8" w:rsidP="00445B7A">
            <w:pPr>
              <w:jc w:val="center"/>
              <w:rPr>
                <w:rFonts w:ascii="Calibri" w:hAnsi="Calibri" w:cs="Calibri"/>
                <w:lang w:val="en-US"/>
              </w:rPr>
            </w:pPr>
          </w:p>
          <w:p w14:paraId="291CA473" w14:textId="77777777" w:rsidR="003F18E8" w:rsidRPr="00445B7A" w:rsidRDefault="003F18E8" w:rsidP="00445B7A">
            <w:pPr>
              <w:jc w:val="center"/>
              <w:rPr>
                <w:rFonts w:ascii="Calibri" w:hAnsi="Calibri" w:cs="Calibri"/>
                <w:b/>
                <w:bCs/>
              </w:rPr>
            </w:pPr>
          </w:p>
          <w:p w14:paraId="4ADD9190" w14:textId="77777777" w:rsidR="003F18E8" w:rsidRPr="00445B7A" w:rsidRDefault="003F18E8" w:rsidP="00445B7A">
            <w:pPr>
              <w:jc w:val="center"/>
              <w:rPr>
                <w:rFonts w:ascii="Calibri" w:hAnsi="Calibri" w:cs="Calibri"/>
                <w:b/>
                <w:bCs/>
              </w:rPr>
            </w:pPr>
          </w:p>
          <w:p w14:paraId="31262D96" w14:textId="77777777" w:rsidR="003F18E8" w:rsidRPr="00445B7A" w:rsidRDefault="003F18E8" w:rsidP="00445B7A">
            <w:pPr>
              <w:jc w:val="center"/>
              <w:rPr>
                <w:rFonts w:ascii="Calibri" w:hAnsi="Calibri" w:cs="Calibri"/>
                <w:b/>
                <w:bCs/>
              </w:rPr>
            </w:pPr>
            <w:r w:rsidRPr="00445B7A">
              <w:rPr>
                <w:rFonts w:ascii="Calibri" w:hAnsi="Calibri" w:cs="Calibri"/>
                <w:b/>
                <w:bCs/>
              </w:rPr>
              <w:t>Digitalisation Avenues</w:t>
            </w:r>
          </w:p>
          <w:p w14:paraId="20AF9907" w14:textId="77777777" w:rsidR="003F18E8" w:rsidRPr="00445B7A" w:rsidRDefault="003F18E8" w:rsidP="00445B7A">
            <w:pPr>
              <w:jc w:val="center"/>
              <w:rPr>
                <w:rFonts w:ascii="Calibri" w:hAnsi="Calibri" w:cs="Calibri"/>
              </w:rPr>
            </w:pPr>
          </w:p>
        </w:tc>
        <w:tc>
          <w:tcPr>
            <w:tcW w:w="6368" w:type="dxa"/>
            <w:gridSpan w:val="4"/>
          </w:tcPr>
          <w:p w14:paraId="0B8E6A9A" w14:textId="77777777" w:rsidR="003F18E8" w:rsidRPr="00445B7A" w:rsidRDefault="003F18E8" w:rsidP="00445B7A">
            <w:pPr>
              <w:jc w:val="center"/>
              <w:rPr>
                <w:rFonts w:ascii="Calibri" w:hAnsi="Calibri" w:cs="Calibri"/>
              </w:rPr>
            </w:pPr>
          </w:p>
          <w:p w14:paraId="719C4D3D" w14:textId="77777777" w:rsidR="003F18E8" w:rsidRPr="00445B7A" w:rsidRDefault="003F18E8" w:rsidP="00445B7A">
            <w:pPr>
              <w:jc w:val="center"/>
              <w:rPr>
                <w:rFonts w:ascii="Calibri" w:hAnsi="Calibri" w:cs="Calibri"/>
                <w:b/>
                <w:bCs/>
              </w:rPr>
            </w:pPr>
            <w:r w:rsidRPr="00445B7A">
              <w:rPr>
                <w:rFonts w:ascii="Calibri" w:hAnsi="Calibri" w:cs="Calibri"/>
                <w:b/>
                <w:bCs/>
              </w:rPr>
              <w:t xml:space="preserve">Instruments and </w:t>
            </w:r>
            <w:proofErr w:type="spellStart"/>
            <w:r w:rsidRPr="00445B7A">
              <w:rPr>
                <w:rFonts w:ascii="Calibri" w:hAnsi="Calibri" w:cs="Calibri"/>
                <w:b/>
                <w:bCs/>
              </w:rPr>
              <w:t>Policies</w:t>
            </w:r>
            <w:proofErr w:type="spellEnd"/>
          </w:p>
          <w:p w14:paraId="144C1F50" w14:textId="77777777" w:rsidR="003F18E8" w:rsidRPr="00445B7A" w:rsidRDefault="003F18E8" w:rsidP="00445B7A">
            <w:pPr>
              <w:jc w:val="center"/>
              <w:rPr>
                <w:rFonts w:ascii="Calibri" w:hAnsi="Calibri" w:cs="Calibri"/>
              </w:rPr>
            </w:pPr>
          </w:p>
        </w:tc>
      </w:tr>
      <w:tr w:rsidR="003F18E8" w:rsidRPr="001B3B58" w14:paraId="183DF1D6" w14:textId="77777777" w:rsidTr="003F18E8">
        <w:tc>
          <w:tcPr>
            <w:tcW w:w="2694" w:type="dxa"/>
            <w:gridSpan w:val="2"/>
            <w:vMerge/>
          </w:tcPr>
          <w:p w14:paraId="63D1E4EB" w14:textId="77777777" w:rsidR="003F18E8" w:rsidRPr="00445B7A" w:rsidRDefault="003F18E8" w:rsidP="00445B7A">
            <w:pPr>
              <w:jc w:val="center"/>
              <w:rPr>
                <w:rFonts w:ascii="Calibri" w:hAnsi="Calibri" w:cs="Calibri"/>
              </w:rPr>
            </w:pPr>
          </w:p>
        </w:tc>
        <w:tc>
          <w:tcPr>
            <w:tcW w:w="1483" w:type="dxa"/>
            <w:vAlign w:val="center"/>
          </w:tcPr>
          <w:p w14:paraId="06480595" w14:textId="77777777" w:rsidR="003F18E8" w:rsidRPr="00445B7A" w:rsidRDefault="003F18E8" w:rsidP="00445B7A">
            <w:pPr>
              <w:jc w:val="center"/>
              <w:rPr>
                <w:rFonts w:ascii="Calibri" w:hAnsi="Calibri" w:cs="Calibri"/>
              </w:rPr>
            </w:pPr>
          </w:p>
          <w:p w14:paraId="140AE26C" w14:textId="77777777" w:rsidR="003F18E8" w:rsidRPr="00445B7A" w:rsidRDefault="003F18E8" w:rsidP="00445B7A">
            <w:pPr>
              <w:jc w:val="center"/>
              <w:rPr>
                <w:rFonts w:ascii="Calibri" w:hAnsi="Calibri" w:cs="Calibri"/>
              </w:rPr>
            </w:pPr>
            <w:r w:rsidRPr="00445B7A">
              <w:rPr>
                <w:rFonts w:ascii="Calibri" w:hAnsi="Calibri" w:cs="Calibri"/>
              </w:rPr>
              <w:t>H2020</w:t>
            </w:r>
          </w:p>
          <w:p w14:paraId="009D130B" w14:textId="77777777" w:rsidR="003F18E8" w:rsidRPr="00445B7A" w:rsidRDefault="003F18E8" w:rsidP="00445B7A">
            <w:pPr>
              <w:jc w:val="center"/>
              <w:rPr>
                <w:rFonts w:ascii="Calibri" w:hAnsi="Calibri" w:cs="Calibri"/>
              </w:rPr>
            </w:pPr>
          </w:p>
        </w:tc>
        <w:tc>
          <w:tcPr>
            <w:tcW w:w="1630" w:type="dxa"/>
            <w:vAlign w:val="center"/>
          </w:tcPr>
          <w:p w14:paraId="24F03D40" w14:textId="77777777" w:rsidR="003F18E8" w:rsidRPr="00445B7A" w:rsidRDefault="003F18E8" w:rsidP="00445B7A">
            <w:pPr>
              <w:jc w:val="center"/>
              <w:rPr>
                <w:rFonts w:ascii="Calibri" w:hAnsi="Calibri" w:cs="Calibri"/>
              </w:rPr>
            </w:pPr>
            <w:r w:rsidRPr="00445B7A">
              <w:rPr>
                <w:rFonts w:ascii="Calibri" w:hAnsi="Calibri" w:cs="Calibri"/>
              </w:rPr>
              <w:t>CEF</w:t>
            </w:r>
          </w:p>
        </w:tc>
        <w:tc>
          <w:tcPr>
            <w:tcW w:w="1559" w:type="dxa"/>
            <w:vAlign w:val="center"/>
          </w:tcPr>
          <w:p w14:paraId="2F6A9931" w14:textId="77777777" w:rsidR="003F18E8" w:rsidRPr="00445B7A" w:rsidRDefault="003F18E8" w:rsidP="00445B7A">
            <w:pPr>
              <w:jc w:val="center"/>
              <w:rPr>
                <w:rFonts w:ascii="Calibri" w:hAnsi="Calibri" w:cs="Calibri"/>
              </w:rPr>
            </w:pPr>
            <w:r w:rsidRPr="00445B7A">
              <w:rPr>
                <w:rFonts w:ascii="Calibri" w:hAnsi="Calibri" w:cs="Calibri"/>
              </w:rPr>
              <w:t>European Green Deal</w:t>
            </w:r>
          </w:p>
        </w:tc>
        <w:tc>
          <w:tcPr>
            <w:tcW w:w="1696" w:type="dxa"/>
            <w:vAlign w:val="center"/>
          </w:tcPr>
          <w:p w14:paraId="2783C315" w14:textId="77777777" w:rsidR="003F18E8" w:rsidRPr="00445B7A" w:rsidRDefault="003F18E8" w:rsidP="00445B7A">
            <w:pPr>
              <w:jc w:val="center"/>
              <w:rPr>
                <w:rFonts w:ascii="Calibri" w:hAnsi="Calibri" w:cs="Calibri"/>
                <w:lang w:val="en-US"/>
              </w:rPr>
            </w:pPr>
            <w:r w:rsidRPr="00445B7A">
              <w:rPr>
                <w:rFonts w:ascii="Calibri" w:hAnsi="Calibri" w:cs="Calibri"/>
                <w:lang w:val="en-US"/>
              </w:rPr>
              <w:t>Other Financial facilit</w:t>
            </w:r>
            <w:r w:rsidR="009E0C6E" w:rsidRPr="00445B7A">
              <w:rPr>
                <w:rFonts w:ascii="Calibri" w:hAnsi="Calibri" w:cs="Calibri"/>
                <w:lang w:val="en-US"/>
              </w:rPr>
              <w:t>i</w:t>
            </w:r>
            <w:r w:rsidRPr="00445B7A">
              <w:rPr>
                <w:rFonts w:ascii="Calibri" w:hAnsi="Calibri" w:cs="Calibri"/>
                <w:lang w:val="en-US"/>
              </w:rPr>
              <w:t xml:space="preserve">es </w:t>
            </w:r>
          </w:p>
          <w:p w14:paraId="04DFC966" w14:textId="77777777" w:rsidR="003F18E8" w:rsidRPr="00445B7A" w:rsidRDefault="003F18E8" w:rsidP="00445B7A">
            <w:pPr>
              <w:jc w:val="center"/>
              <w:rPr>
                <w:rFonts w:ascii="Calibri" w:hAnsi="Calibri" w:cs="Calibri"/>
                <w:lang w:val="en-US"/>
              </w:rPr>
            </w:pPr>
            <w:r w:rsidRPr="00445B7A">
              <w:rPr>
                <w:rFonts w:ascii="Calibri" w:hAnsi="Calibri" w:cs="Calibri"/>
                <w:lang w:val="en-US"/>
              </w:rPr>
              <w:t>(such as ETS)</w:t>
            </w:r>
          </w:p>
        </w:tc>
      </w:tr>
      <w:tr w:rsidR="003F18E8" w:rsidRPr="00445B7A" w14:paraId="3F166A2B" w14:textId="77777777" w:rsidTr="003F18E8">
        <w:tc>
          <w:tcPr>
            <w:tcW w:w="607" w:type="dxa"/>
            <w:vMerge w:val="restart"/>
            <w:textDirection w:val="btLr"/>
          </w:tcPr>
          <w:p w14:paraId="1B735B2D" w14:textId="77777777" w:rsidR="003F18E8" w:rsidRPr="00445B7A" w:rsidRDefault="003F18E8" w:rsidP="00445B7A">
            <w:pPr>
              <w:ind w:left="113" w:right="113"/>
              <w:jc w:val="center"/>
              <w:rPr>
                <w:rFonts w:ascii="Calibri" w:hAnsi="Calibri" w:cs="Calibri"/>
              </w:rPr>
            </w:pPr>
            <w:proofErr w:type="spellStart"/>
            <w:r w:rsidRPr="00445B7A">
              <w:rPr>
                <w:rFonts w:ascii="Calibri" w:hAnsi="Calibri" w:cs="Calibri"/>
              </w:rPr>
              <w:t>Cybersecurity</w:t>
            </w:r>
            <w:proofErr w:type="spellEnd"/>
          </w:p>
        </w:tc>
        <w:tc>
          <w:tcPr>
            <w:tcW w:w="2087" w:type="dxa"/>
          </w:tcPr>
          <w:p w14:paraId="337D8090" w14:textId="77777777" w:rsidR="003F18E8" w:rsidRPr="00445B7A" w:rsidRDefault="003F18E8" w:rsidP="00445B7A">
            <w:pPr>
              <w:jc w:val="center"/>
              <w:rPr>
                <w:rFonts w:ascii="Calibri" w:hAnsi="Calibri" w:cs="Calibri"/>
              </w:rPr>
            </w:pPr>
          </w:p>
          <w:p w14:paraId="70B9E0C6" w14:textId="77777777" w:rsidR="003F18E8" w:rsidRPr="00445B7A" w:rsidRDefault="003F18E8" w:rsidP="00445B7A">
            <w:pPr>
              <w:jc w:val="center"/>
              <w:rPr>
                <w:rFonts w:ascii="Calibri" w:hAnsi="Calibri" w:cs="Calibri"/>
              </w:rPr>
            </w:pPr>
            <w:r w:rsidRPr="00445B7A">
              <w:rPr>
                <w:rFonts w:ascii="Calibri" w:hAnsi="Calibri" w:cs="Calibri"/>
              </w:rPr>
              <w:t>Data infrastructure</w:t>
            </w:r>
          </w:p>
          <w:p w14:paraId="25F106ED" w14:textId="77777777" w:rsidR="003F18E8" w:rsidRPr="00445B7A" w:rsidRDefault="003F18E8" w:rsidP="00445B7A">
            <w:pPr>
              <w:jc w:val="center"/>
              <w:rPr>
                <w:rFonts w:ascii="Calibri" w:hAnsi="Calibri" w:cs="Calibri"/>
              </w:rPr>
            </w:pPr>
          </w:p>
        </w:tc>
        <w:tc>
          <w:tcPr>
            <w:tcW w:w="1483" w:type="dxa"/>
          </w:tcPr>
          <w:p w14:paraId="2AA37F0D" w14:textId="77777777" w:rsidR="003F18E8" w:rsidRPr="00445B7A" w:rsidRDefault="003F18E8" w:rsidP="00445B7A">
            <w:pPr>
              <w:jc w:val="center"/>
              <w:rPr>
                <w:rFonts w:ascii="Calibri" w:hAnsi="Calibri" w:cs="Calibri"/>
              </w:rPr>
            </w:pPr>
          </w:p>
        </w:tc>
        <w:tc>
          <w:tcPr>
            <w:tcW w:w="1630" w:type="dxa"/>
          </w:tcPr>
          <w:p w14:paraId="5D4DDE1A" w14:textId="77777777" w:rsidR="003F18E8" w:rsidRPr="00445B7A" w:rsidRDefault="003F18E8" w:rsidP="00445B7A">
            <w:pPr>
              <w:jc w:val="center"/>
              <w:rPr>
                <w:rFonts w:ascii="Calibri" w:hAnsi="Calibri" w:cs="Calibri"/>
              </w:rPr>
            </w:pPr>
          </w:p>
        </w:tc>
        <w:tc>
          <w:tcPr>
            <w:tcW w:w="1559" w:type="dxa"/>
          </w:tcPr>
          <w:p w14:paraId="0F4E771F" w14:textId="77777777" w:rsidR="003F18E8" w:rsidRPr="00445B7A" w:rsidRDefault="003F18E8" w:rsidP="00445B7A">
            <w:pPr>
              <w:jc w:val="center"/>
              <w:rPr>
                <w:rFonts w:ascii="Calibri" w:hAnsi="Calibri" w:cs="Calibri"/>
              </w:rPr>
            </w:pPr>
          </w:p>
        </w:tc>
        <w:tc>
          <w:tcPr>
            <w:tcW w:w="1696" w:type="dxa"/>
          </w:tcPr>
          <w:p w14:paraId="503C9469" w14:textId="77777777" w:rsidR="003F18E8" w:rsidRPr="00445B7A" w:rsidRDefault="003F18E8" w:rsidP="00445B7A">
            <w:pPr>
              <w:jc w:val="center"/>
              <w:rPr>
                <w:rFonts w:ascii="Calibri" w:hAnsi="Calibri" w:cs="Calibri"/>
              </w:rPr>
            </w:pPr>
          </w:p>
        </w:tc>
      </w:tr>
      <w:tr w:rsidR="003F18E8" w:rsidRPr="00445B7A" w14:paraId="79BE6B68" w14:textId="77777777" w:rsidTr="003F18E8">
        <w:tc>
          <w:tcPr>
            <w:tcW w:w="607" w:type="dxa"/>
            <w:vMerge/>
          </w:tcPr>
          <w:p w14:paraId="59F3CE48" w14:textId="77777777" w:rsidR="003F18E8" w:rsidRPr="00445B7A" w:rsidRDefault="003F18E8" w:rsidP="00445B7A">
            <w:pPr>
              <w:rPr>
                <w:rFonts w:ascii="Calibri" w:hAnsi="Calibri" w:cs="Calibri"/>
              </w:rPr>
            </w:pPr>
          </w:p>
        </w:tc>
        <w:tc>
          <w:tcPr>
            <w:tcW w:w="2087" w:type="dxa"/>
          </w:tcPr>
          <w:p w14:paraId="793D981D" w14:textId="77777777" w:rsidR="003F18E8" w:rsidRPr="00445B7A" w:rsidRDefault="003F18E8" w:rsidP="00445B7A">
            <w:pPr>
              <w:jc w:val="center"/>
              <w:rPr>
                <w:rFonts w:ascii="Calibri" w:hAnsi="Calibri" w:cs="Calibri"/>
              </w:rPr>
            </w:pPr>
          </w:p>
          <w:p w14:paraId="4B018952" w14:textId="77777777" w:rsidR="003F18E8" w:rsidRPr="00445B7A" w:rsidRDefault="003F18E8" w:rsidP="00445B7A">
            <w:pPr>
              <w:jc w:val="center"/>
              <w:rPr>
                <w:rFonts w:ascii="Calibri" w:hAnsi="Calibri" w:cs="Calibri"/>
              </w:rPr>
            </w:pPr>
            <w:r w:rsidRPr="00445B7A">
              <w:rPr>
                <w:rFonts w:ascii="Calibri" w:hAnsi="Calibri" w:cs="Calibri"/>
              </w:rPr>
              <w:t>Port call optimisation</w:t>
            </w:r>
          </w:p>
          <w:p w14:paraId="14FDE123" w14:textId="77777777" w:rsidR="003F18E8" w:rsidRPr="00445B7A" w:rsidRDefault="003F18E8" w:rsidP="00445B7A">
            <w:pPr>
              <w:jc w:val="center"/>
              <w:rPr>
                <w:rFonts w:ascii="Calibri" w:hAnsi="Calibri" w:cs="Calibri"/>
              </w:rPr>
            </w:pPr>
          </w:p>
        </w:tc>
        <w:tc>
          <w:tcPr>
            <w:tcW w:w="1483" w:type="dxa"/>
          </w:tcPr>
          <w:p w14:paraId="6AB2C717" w14:textId="77777777" w:rsidR="003F18E8" w:rsidRPr="00445B7A" w:rsidRDefault="003F18E8" w:rsidP="00445B7A">
            <w:pPr>
              <w:jc w:val="center"/>
              <w:rPr>
                <w:rFonts w:ascii="Calibri" w:hAnsi="Calibri" w:cs="Calibri"/>
              </w:rPr>
            </w:pPr>
          </w:p>
        </w:tc>
        <w:tc>
          <w:tcPr>
            <w:tcW w:w="1630" w:type="dxa"/>
          </w:tcPr>
          <w:p w14:paraId="678CB337" w14:textId="77777777" w:rsidR="003F18E8" w:rsidRPr="00445B7A" w:rsidRDefault="003F18E8" w:rsidP="00445B7A">
            <w:pPr>
              <w:jc w:val="center"/>
              <w:rPr>
                <w:rFonts w:ascii="Calibri" w:hAnsi="Calibri" w:cs="Calibri"/>
              </w:rPr>
            </w:pPr>
          </w:p>
        </w:tc>
        <w:tc>
          <w:tcPr>
            <w:tcW w:w="1559" w:type="dxa"/>
          </w:tcPr>
          <w:p w14:paraId="1BC43A78" w14:textId="77777777" w:rsidR="003F18E8" w:rsidRPr="00445B7A" w:rsidRDefault="003F18E8" w:rsidP="00445B7A">
            <w:pPr>
              <w:jc w:val="center"/>
              <w:rPr>
                <w:rFonts w:ascii="Calibri" w:hAnsi="Calibri" w:cs="Calibri"/>
              </w:rPr>
            </w:pPr>
          </w:p>
        </w:tc>
        <w:tc>
          <w:tcPr>
            <w:tcW w:w="1696" w:type="dxa"/>
          </w:tcPr>
          <w:p w14:paraId="5203E03D" w14:textId="77777777" w:rsidR="003F18E8" w:rsidRPr="00445B7A" w:rsidRDefault="003F18E8" w:rsidP="00445B7A">
            <w:pPr>
              <w:jc w:val="center"/>
              <w:rPr>
                <w:rFonts w:ascii="Calibri" w:hAnsi="Calibri" w:cs="Calibri"/>
              </w:rPr>
            </w:pPr>
          </w:p>
        </w:tc>
      </w:tr>
      <w:tr w:rsidR="003F18E8" w:rsidRPr="00445B7A" w14:paraId="163A811B" w14:textId="77777777" w:rsidTr="003F18E8">
        <w:tc>
          <w:tcPr>
            <w:tcW w:w="607" w:type="dxa"/>
            <w:vMerge/>
          </w:tcPr>
          <w:p w14:paraId="192B8086" w14:textId="77777777" w:rsidR="003F18E8" w:rsidRPr="00445B7A" w:rsidRDefault="003F18E8" w:rsidP="00445B7A">
            <w:pPr>
              <w:rPr>
                <w:rFonts w:ascii="Calibri" w:hAnsi="Calibri" w:cs="Calibri"/>
              </w:rPr>
            </w:pPr>
          </w:p>
        </w:tc>
        <w:tc>
          <w:tcPr>
            <w:tcW w:w="2087" w:type="dxa"/>
          </w:tcPr>
          <w:p w14:paraId="34EE6561" w14:textId="77777777" w:rsidR="003F18E8" w:rsidRPr="00445B7A" w:rsidRDefault="003F18E8" w:rsidP="00445B7A">
            <w:pPr>
              <w:jc w:val="center"/>
              <w:rPr>
                <w:rFonts w:ascii="Calibri" w:hAnsi="Calibri" w:cs="Calibri"/>
              </w:rPr>
            </w:pPr>
          </w:p>
          <w:p w14:paraId="38B405C4" w14:textId="77777777" w:rsidR="003F18E8" w:rsidRPr="00445B7A" w:rsidRDefault="003F18E8" w:rsidP="00445B7A">
            <w:pPr>
              <w:jc w:val="center"/>
              <w:rPr>
                <w:rFonts w:ascii="Calibri" w:hAnsi="Calibri" w:cs="Calibri"/>
              </w:rPr>
            </w:pPr>
            <w:r w:rsidRPr="00445B7A">
              <w:rPr>
                <w:rFonts w:ascii="Calibri" w:hAnsi="Calibri" w:cs="Calibri"/>
              </w:rPr>
              <w:t>Automation</w:t>
            </w:r>
          </w:p>
          <w:p w14:paraId="6D4E0DA3" w14:textId="77777777" w:rsidR="003F18E8" w:rsidRPr="00445B7A" w:rsidRDefault="003F18E8" w:rsidP="00445B7A">
            <w:pPr>
              <w:jc w:val="center"/>
              <w:rPr>
                <w:rFonts w:ascii="Calibri" w:hAnsi="Calibri" w:cs="Calibri"/>
              </w:rPr>
            </w:pPr>
          </w:p>
        </w:tc>
        <w:tc>
          <w:tcPr>
            <w:tcW w:w="1483" w:type="dxa"/>
          </w:tcPr>
          <w:p w14:paraId="666E1375" w14:textId="77777777" w:rsidR="003F18E8" w:rsidRPr="00445B7A" w:rsidRDefault="003F18E8" w:rsidP="00445B7A">
            <w:pPr>
              <w:jc w:val="center"/>
              <w:rPr>
                <w:rFonts w:ascii="Calibri" w:hAnsi="Calibri" w:cs="Calibri"/>
              </w:rPr>
            </w:pPr>
          </w:p>
        </w:tc>
        <w:tc>
          <w:tcPr>
            <w:tcW w:w="1630" w:type="dxa"/>
          </w:tcPr>
          <w:p w14:paraId="27ED696A" w14:textId="77777777" w:rsidR="003F18E8" w:rsidRPr="00445B7A" w:rsidRDefault="003F18E8" w:rsidP="00445B7A">
            <w:pPr>
              <w:jc w:val="center"/>
              <w:rPr>
                <w:rFonts w:ascii="Calibri" w:hAnsi="Calibri" w:cs="Calibri"/>
              </w:rPr>
            </w:pPr>
          </w:p>
        </w:tc>
        <w:tc>
          <w:tcPr>
            <w:tcW w:w="1559" w:type="dxa"/>
          </w:tcPr>
          <w:p w14:paraId="59F1CF4A" w14:textId="77777777" w:rsidR="003F18E8" w:rsidRPr="00445B7A" w:rsidRDefault="003F18E8" w:rsidP="00445B7A">
            <w:pPr>
              <w:jc w:val="center"/>
              <w:rPr>
                <w:rFonts w:ascii="Calibri" w:hAnsi="Calibri" w:cs="Calibri"/>
              </w:rPr>
            </w:pPr>
          </w:p>
        </w:tc>
        <w:tc>
          <w:tcPr>
            <w:tcW w:w="1696" w:type="dxa"/>
          </w:tcPr>
          <w:p w14:paraId="2CAA242C" w14:textId="77777777" w:rsidR="003F18E8" w:rsidRPr="00445B7A" w:rsidRDefault="003F18E8" w:rsidP="00445B7A">
            <w:pPr>
              <w:jc w:val="center"/>
              <w:rPr>
                <w:rFonts w:ascii="Calibri" w:hAnsi="Calibri" w:cs="Calibri"/>
              </w:rPr>
            </w:pPr>
          </w:p>
        </w:tc>
      </w:tr>
      <w:tr w:rsidR="003F18E8" w:rsidRPr="00445B7A" w14:paraId="0E60A2C1" w14:textId="77777777" w:rsidTr="003F18E8">
        <w:tc>
          <w:tcPr>
            <w:tcW w:w="607" w:type="dxa"/>
            <w:vMerge/>
          </w:tcPr>
          <w:p w14:paraId="5D77A978" w14:textId="77777777" w:rsidR="003F18E8" w:rsidRPr="00445B7A" w:rsidRDefault="003F18E8" w:rsidP="00445B7A">
            <w:pPr>
              <w:rPr>
                <w:rFonts w:ascii="Calibri" w:hAnsi="Calibri" w:cs="Calibri"/>
              </w:rPr>
            </w:pPr>
          </w:p>
        </w:tc>
        <w:tc>
          <w:tcPr>
            <w:tcW w:w="2087" w:type="dxa"/>
          </w:tcPr>
          <w:p w14:paraId="52AD576E" w14:textId="77777777" w:rsidR="003F18E8" w:rsidRPr="00445B7A" w:rsidRDefault="003F18E8" w:rsidP="00445B7A">
            <w:pPr>
              <w:jc w:val="center"/>
              <w:rPr>
                <w:rFonts w:ascii="Calibri" w:hAnsi="Calibri" w:cs="Calibri"/>
              </w:rPr>
            </w:pPr>
          </w:p>
          <w:p w14:paraId="5EFFF3F2" w14:textId="77777777" w:rsidR="003F18E8" w:rsidRPr="00445B7A" w:rsidRDefault="003F18E8" w:rsidP="00445B7A">
            <w:pPr>
              <w:jc w:val="center"/>
              <w:rPr>
                <w:rFonts w:ascii="Calibri" w:hAnsi="Calibri" w:cs="Calibri"/>
              </w:rPr>
            </w:pPr>
            <w:r w:rsidRPr="00445B7A">
              <w:rPr>
                <w:rFonts w:ascii="Calibri" w:hAnsi="Calibri" w:cs="Calibri"/>
              </w:rPr>
              <w:t>Autonomy</w:t>
            </w:r>
          </w:p>
          <w:p w14:paraId="1C3E74B7" w14:textId="77777777" w:rsidR="003F18E8" w:rsidRPr="00445B7A" w:rsidRDefault="003F18E8" w:rsidP="00445B7A">
            <w:pPr>
              <w:jc w:val="center"/>
              <w:rPr>
                <w:rFonts w:ascii="Calibri" w:hAnsi="Calibri" w:cs="Calibri"/>
              </w:rPr>
            </w:pPr>
          </w:p>
        </w:tc>
        <w:tc>
          <w:tcPr>
            <w:tcW w:w="1483" w:type="dxa"/>
          </w:tcPr>
          <w:p w14:paraId="2310563E" w14:textId="77777777" w:rsidR="003F18E8" w:rsidRPr="00445B7A" w:rsidRDefault="003F18E8" w:rsidP="00445B7A">
            <w:pPr>
              <w:jc w:val="center"/>
              <w:rPr>
                <w:rFonts w:ascii="Calibri" w:hAnsi="Calibri" w:cs="Calibri"/>
              </w:rPr>
            </w:pPr>
          </w:p>
        </w:tc>
        <w:tc>
          <w:tcPr>
            <w:tcW w:w="1630" w:type="dxa"/>
          </w:tcPr>
          <w:p w14:paraId="44C9401F" w14:textId="77777777" w:rsidR="003F18E8" w:rsidRPr="00445B7A" w:rsidRDefault="003F18E8" w:rsidP="00445B7A">
            <w:pPr>
              <w:jc w:val="center"/>
              <w:rPr>
                <w:rFonts w:ascii="Calibri" w:hAnsi="Calibri" w:cs="Calibri"/>
              </w:rPr>
            </w:pPr>
          </w:p>
        </w:tc>
        <w:tc>
          <w:tcPr>
            <w:tcW w:w="1559" w:type="dxa"/>
          </w:tcPr>
          <w:p w14:paraId="77ADB68E" w14:textId="77777777" w:rsidR="003F18E8" w:rsidRPr="00445B7A" w:rsidRDefault="003F18E8" w:rsidP="00445B7A">
            <w:pPr>
              <w:jc w:val="center"/>
              <w:rPr>
                <w:rFonts w:ascii="Calibri" w:hAnsi="Calibri" w:cs="Calibri"/>
              </w:rPr>
            </w:pPr>
          </w:p>
        </w:tc>
        <w:tc>
          <w:tcPr>
            <w:tcW w:w="1696" w:type="dxa"/>
          </w:tcPr>
          <w:p w14:paraId="5E4168DC" w14:textId="77777777" w:rsidR="003F18E8" w:rsidRPr="00445B7A" w:rsidRDefault="003F18E8" w:rsidP="00445B7A">
            <w:pPr>
              <w:jc w:val="center"/>
              <w:rPr>
                <w:rFonts w:ascii="Calibri" w:hAnsi="Calibri" w:cs="Calibri"/>
              </w:rPr>
            </w:pPr>
          </w:p>
        </w:tc>
      </w:tr>
      <w:tr w:rsidR="003F18E8" w:rsidRPr="00445B7A" w14:paraId="3854402D" w14:textId="77777777" w:rsidTr="00B66BA0">
        <w:tc>
          <w:tcPr>
            <w:tcW w:w="9062" w:type="dxa"/>
            <w:gridSpan w:val="6"/>
          </w:tcPr>
          <w:p w14:paraId="2C508FFE" w14:textId="77777777" w:rsidR="003F18E8" w:rsidRPr="00445B7A" w:rsidRDefault="003F18E8" w:rsidP="00445B7A">
            <w:pPr>
              <w:jc w:val="center"/>
              <w:rPr>
                <w:rFonts w:ascii="Calibri" w:hAnsi="Calibri" w:cs="Calibri"/>
              </w:rPr>
            </w:pPr>
          </w:p>
          <w:p w14:paraId="29B0E0DC" w14:textId="77777777" w:rsidR="00C06050" w:rsidRPr="00445B7A" w:rsidRDefault="00C06050" w:rsidP="00445B7A">
            <w:pPr>
              <w:jc w:val="center"/>
              <w:rPr>
                <w:rFonts w:ascii="Calibri" w:hAnsi="Calibri" w:cs="Calibri"/>
                <w:lang w:val="en-US"/>
              </w:rPr>
            </w:pPr>
            <w:r w:rsidRPr="00445B7A">
              <w:rPr>
                <w:rFonts w:ascii="Calibri" w:hAnsi="Calibri" w:cs="Calibri"/>
                <w:lang w:val="en-US"/>
              </w:rPr>
              <w:t>Flagships initiatives</w:t>
            </w:r>
          </w:p>
          <w:p w14:paraId="01AF2CBF" w14:textId="77777777" w:rsidR="003F18E8" w:rsidRPr="00445B7A" w:rsidRDefault="003F18E8" w:rsidP="00445B7A">
            <w:pPr>
              <w:jc w:val="center"/>
              <w:rPr>
                <w:rFonts w:ascii="Calibri" w:hAnsi="Calibri" w:cs="Calibri"/>
              </w:rPr>
            </w:pPr>
          </w:p>
        </w:tc>
      </w:tr>
    </w:tbl>
    <w:p w14:paraId="354835D3" w14:textId="77777777" w:rsidR="00242874" w:rsidRPr="00445B7A" w:rsidRDefault="00242874" w:rsidP="00C11983">
      <w:pPr>
        <w:spacing w:after="0" w:line="240" w:lineRule="auto"/>
        <w:jc w:val="both"/>
        <w:rPr>
          <w:rFonts w:ascii="Calibri" w:hAnsi="Calibri" w:cs="Calibri"/>
          <w:lang w:val="en-US"/>
        </w:rPr>
      </w:pPr>
    </w:p>
    <w:sectPr w:rsidR="00242874" w:rsidRPr="00445B7A" w:rsidSect="00A035A1">
      <w:footerReference w:type="default" r:id="rId10"/>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7A04" w14:textId="77777777" w:rsidR="00AF6AB4" w:rsidRDefault="00AF6AB4" w:rsidP="00D4338B">
      <w:pPr>
        <w:spacing w:after="0" w:line="240" w:lineRule="auto"/>
      </w:pPr>
      <w:r>
        <w:separator/>
      </w:r>
    </w:p>
  </w:endnote>
  <w:endnote w:type="continuationSeparator" w:id="0">
    <w:p w14:paraId="1115077F" w14:textId="77777777" w:rsidR="00AF6AB4" w:rsidRDefault="00AF6AB4" w:rsidP="00D4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318481"/>
      <w:docPartObj>
        <w:docPartGallery w:val="Page Numbers (Bottom of Page)"/>
        <w:docPartUnique/>
      </w:docPartObj>
    </w:sdtPr>
    <w:sdtEndPr>
      <w:rPr>
        <w:rFonts w:ascii="Times New Roman" w:hAnsi="Times New Roman" w:cs="Times New Roman"/>
        <w:noProof/>
      </w:rPr>
    </w:sdtEndPr>
    <w:sdtContent>
      <w:p w14:paraId="6EA94319" w14:textId="77777777" w:rsidR="00D4338B" w:rsidRPr="00D4338B" w:rsidRDefault="00D4338B">
        <w:pPr>
          <w:pStyle w:val="Fuzeile"/>
          <w:jc w:val="center"/>
          <w:rPr>
            <w:rFonts w:ascii="Times New Roman" w:hAnsi="Times New Roman" w:cs="Times New Roman"/>
          </w:rPr>
        </w:pPr>
        <w:r w:rsidRPr="00D4338B">
          <w:rPr>
            <w:rFonts w:ascii="Times New Roman" w:hAnsi="Times New Roman" w:cs="Times New Roman"/>
          </w:rPr>
          <w:fldChar w:fldCharType="begin"/>
        </w:r>
        <w:r w:rsidRPr="00D4338B">
          <w:rPr>
            <w:rFonts w:ascii="Times New Roman" w:hAnsi="Times New Roman" w:cs="Times New Roman"/>
          </w:rPr>
          <w:instrText xml:space="preserve"> PAGE   \* MERGEFORMAT </w:instrText>
        </w:r>
        <w:r w:rsidRPr="00D4338B">
          <w:rPr>
            <w:rFonts w:ascii="Times New Roman" w:hAnsi="Times New Roman" w:cs="Times New Roman"/>
          </w:rPr>
          <w:fldChar w:fldCharType="separate"/>
        </w:r>
        <w:r w:rsidRPr="00D4338B">
          <w:rPr>
            <w:rFonts w:ascii="Times New Roman" w:hAnsi="Times New Roman" w:cs="Times New Roman"/>
            <w:noProof/>
          </w:rPr>
          <w:t>2</w:t>
        </w:r>
        <w:r w:rsidRPr="00D4338B">
          <w:rPr>
            <w:rFonts w:ascii="Times New Roman" w:hAnsi="Times New Roman" w:cs="Times New Roman"/>
            <w:noProof/>
          </w:rPr>
          <w:fldChar w:fldCharType="end"/>
        </w:r>
      </w:p>
    </w:sdtContent>
  </w:sdt>
  <w:p w14:paraId="6E801442" w14:textId="77777777" w:rsidR="00D4338B" w:rsidRDefault="00D433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A2D0" w14:textId="77777777" w:rsidR="00AF6AB4" w:rsidRDefault="00AF6AB4" w:rsidP="00D4338B">
      <w:pPr>
        <w:spacing w:after="0" w:line="240" w:lineRule="auto"/>
      </w:pPr>
      <w:r>
        <w:separator/>
      </w:r>
    </w:p>
  </w:footnote>
  <w:footnote w:type="continuationSeparator" w:id="0">
    <w:p w14:paraId="6975D546" w14:textId="77777777" w:rsidR="00AF6AB4" w:rsidRDefault="00AF6AB4" w:rsidP="00D4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F5FA5"/>
    <w:multiLevelType w:val="hybridMultilevel"/>
    <w:tmpl w:val="F97223C2"/>
    <w:lvl w:ilvl="0" w:tplc="1E228438">
      <w:start w:val="1"/>
      <w:numFmt w:val="upp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4B1067A6"/>
    <w:multiLevelType w:val="hybridMultilevel"/>
    <w:tmpl w:val="4C54BD5C"/>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 w15:restartNumberingAfterBreak="0">
    <w:nsid w:val="542C604F"/>
    <w:multiLevelType w:val="hybridMultilevel"/>
    <w:tmpl w:val="ABD830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35D3EF3"/>
    <w:multiLevelType w:val="hybridMultilevel"/>
    <w:tmpl w:val="6CC685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6667EA2"/>
    <w:multiLevelType w:val="hybridMultilevel"/>
    <w:tmpl w:val="F4B8EA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D8C439F"/>
    <w:multiLevelType w:val="hybridMultilevel"/>
    <w:tmpl w:val="C3D8DEC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5E"/>
    <w:rsid w:val="00032DF1"/>
    <w:rsid w:val="00097D69"/>
    <w:rsid w:val="000B08C5"/>
    <w:rsid w:val="000B34E8"/>
    <w:rsid w:val="001165FD"/>
    <w:rsid w:val="00194507"/>
    <w:rsid w:val="001B28EC"/>
    <w:rsid w:val="001B3B58"/>
    <w:rsid w:val="001B63C3"/>
    <w:rsid w:val="001D08C3"/>
    <w:rsid w:val="0020432D"/>
    <w:rsid w:val="0021010E"/>
    <w:rsid w:val="00242874"/>
    <w:rsid w:val="002451CA"/>
    <w:rsid w:val="00267683"/>
    <w:rsid w:val="00282819"/>
    <w:rsid w:val="002D2B89"/>
    <w:rsid w:val="003315D7"/>
    <w:rsid w:val="0038209E"/>
    <w:rsid w:val="003A03C7"/>
    <w:rsid w:val="003B3B07"/>
    <w:rsid w:val="003F18E8"/>
    <w:rsid w:val="00420F9E"/>
    <w:rsid w:val="00445B7A"/>
    <w:rsid w:val="00476678"/>
    <w:rsid w:val="00552B2B"/>
    <w:rsid w:val="00627B23"/>
    <w:rsid w:val="00630AAF"/>
    <w:rsid w:val="006520B2"/>
    <w:rsid w:val="00733F3C"/>
    <w:rsid w:val="0073713A"/>
    <w:rsid w:val="007513F0"/>
    <w:rsid w:val="007D3C57"/>
    <w:rsid w:val="007E1E4B"/>
    <w:rsid w:val="00816777"/>
    <w:rsid w:val="00933E34"/>
    <w:rsid w:val="00975BA6"/>
    <w:rsid w:val="00996988"/>
    <w:rsid w:val="009D47CA"/>
    <w:rsid w:val="009E0C6E"/>
    <w:rsid w:val="00A035A1"/>
    <w:rsid w:val="00A6159B"/>
    <w:rsid w:val="00A6565E"/>
    <w:rsid w:val="00A92BF2"/>
    <w:rsid w:val="00A938A5"/>
    <w:rsid w:val="00AA0C93"/>
    <w:rsid w:val="00AF2191"/>
    <w:rsid w:val="00AF6AB4"/>
    <w:rsid w:val="00BE11F2"/>
    <w:rsid w:val="00BE124B"/>
    <w:rsid w:val="00C06050"/>
    <w:rsid w:val="00C11983"/>
    <w:rsid w:val="00C54753"/>
    <w:rsid w:val="00C60432"/>
    <w:rsid w:val="00C67FFA"/>
    <w:rsid w:val="00CB78E0"/>
    <w:rsid w:val="00D4338B"/>
    <w:rsid w:val="00D63CFB"/>
    <w:rsid w:val="00DC1E93"/>
    <w:rsid w:val="00DC5388"/>
    <w:rsid w:val="00DD14AE"/>
    <w:rsid w:val="00DE597B"/>
    <w:rsid w:val="00E43DCD"/>
    <w:rsid w:val="00E52A7E"/>
    <w:rsid w:val="00E67A3C"/>
    <w:rsid w:val="00E76CBC"/>
    <w:rsid w:val="00E80942"/>
    <w:rsid w:val="00E82551"/>
    <w:rsid w:val="00EC28FC"/>
    <w:rsid w:val="00F16916"/>
    <w:rsid w:val="00F81754"/>
    <w:rsid w:val="00FC06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9239"/>
  <w15:chartTrackingRefBased/>
  <w15:docId w15:val="{D0694C19-CCB3-48A8-B5AF-74BB7FAC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7B23"/>
    <w:pPr>
      <w:ind w:left="720"/>
      <w:contextualSpacing/>
    </w:pPr>
  </w:style>
  <w:style w:type="paragraph" w:styleId="Kopfzeile">
    <w:name w:val="header"/>
    <w:basedOn w:val="Standard"/>
    <w:link w:val="KopfzeileZchn"/>
    <w:uiPriority w:val="99"/>
    <w:unhideWhenUsed/>
    <w:rsid w:val="00D43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338B"/>
  </w:style>
  <w:style w:type="paragraph" w:styleId="Fuzeile">
    <w:name w:val="footer"/>
    <w:basedOn w:val="Standard"/>
    <w:link w:val="FuzeileZchn"/>
    <w:uiPriority w:val="99"/>
    <w:unhideWhenUsed/>
    <w:rsid w:val="00D43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338B"/>
  </w:style>
  <w:style w:type="character" w:styleId="Kommentarzeichen">
    <w:name w:val="annotation reference"/>
    <w:basedOn w:val="Absatz-Standardschriftart"/>
    <w:uiPriority w:val="99"/>
    <w:semiHidden/>
    <w:unhideWhenUsed/>
    <w:rsid w:val="007E1E4B"/>
    <w:rPr>
      <w:sz w:val="16"/>
      <w:szCs w:val="16"/>
    </w:rPr>
  </w:style>
  <w:style w:type="paragraph" w:styleId="Kommentartext">
    <w:name w:val="annotation text"/>
    <w:basedOn w:val="Standard"/>
    <w:link w:val="KommentartextZchn"/>
    <w:uiPriority w:val="99"/>
    <w:semiHidden/>
    <w:unhideWhenUsed/>
    <w:rsid w:val="007E1E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E4B"/>
    <w:rPr>
      <w:sz w:val="20"/>
      <w:szCs w:val="20"/>
    </w:rPr>
  </w:style>
  <w:style w:type="paragraph" w:styleId="Kommentarthema">
    <w:name w:val="annotation subject"/>
    <w:basedOn w:val="Kommentartext"/>
    <w:next w:val="Kommentartext"/>
    <w:link w:val="KommentarthemaZchn"/>
    <w:uiPriority w:val="99"/>
    <w:semiHidden/>
    <w:unhideWhenUsed/>
    <w:rsid w:val="007E1E4B"/>
    <w:rPr>
      <w:b/>
      <w:bCs/>
    </w:rPr>
  </w:style>
  <w:style w:type="character" w:customStyle="1" w:styleId="KommentarthemaZchn">
    <w:name w:val="Kommentarthema Zchn"/>
    <w:basedOn w:val="KommentartextZchn"/>
    <w:link w:val="Kommentarthema"/>
    <w:uiPriority w:val="99"/>
    <w:semiHidden/>
    <w:rsid w:val="007E1E4B"/>
    <w:rPr>
      <w:b/>
      <w:bCs/>
      <w:sz w:val="20"/>
      <w:szCs w:val="20"/>
    </w:rPr>
  </w:style>
  <w:style w:type="paragraph" w:styleId="Sprechblasentext">
    <w:name w:val="Balloon Text"/>
    <w:basedOn w:val="Standard"/>
    <w:link w:val="SprechblasentextZchn"/>
    <w:uiPriority w:val="99"/>
    <w:semiHidden/>
    <w:unhideWhenUsed/>
    <w:rsid w:val="007E1E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17CAAC2DCB8409F109D902BF92EFD" ma:contentTypeVersion="11" ma:contentTypeDescription="Create a new document." ma:contentTypeScope="" ma:versionID="90696971273b7e528cac232a99291a5c">
  <xsd:schema xmlns:xsd="http://www.w3.org/2001/XMLSchema" xmlns:xs="http://www.w3.org/2001/XMLSchema" xmlns:p="http://schemas.microsoft.com/office/2006/metadata/properties" xmlns:ns3="2a2ae064-58d0-4423-8d41-cf4dd2aec6c7" xmlns:ns4="36d8ce25-02e9-48c7-a2fd-9e86ca5706a0" targetNamespace="http://schemas.microsoft.com/office/2006/metadata/properties" ma:root="true" ma:fieldsID="1631b7a290ae169b0739f849e41baf00" ns3:_="" ns4:_="">
    <xsd:import namespace="2a2ae064-58d0-4423-8d41-cf4dd2aec6c7"/>
    <xsd:import namespace="36d8ce25-02e9-48c7-a2fd-9e86ca5706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ae064-58d0-4423-8d41-cf4dd2aec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8ce25-02e9-48c7-a2fd-9e86ca570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FA1E1-FA95-4B5B-A5D0-16D039E4D933}">
  <ds:schemaRefs>
    <ds:schemaRef ds:uri="http://schemas.microsoft.com/sharepoint/v3/contenttype/forms"/>
  </ds:schemaRefs>
</ds:datastoreItem>
</file>

<file path=customXml/itemProps2.xml><?xml version="1.0" encoding="utf-8"?>
<ds:datastoreItem xmlns:ds="http://schemas.openxmlformats.org/officeDocument/2006/customXml" ds:itemID="{C276AFE0-5862-4D7B-AEAA-CC2CE23C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ae064-58d0-4423-8d41-cf4dd2aec6c7"/>
    <ds:schemaRef ds:uri="36d8ce25-02e9-48c7-a2fd-9e86ca570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192A8-2609-41FF-BA8F-4D89E50A9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6446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Lanfranco Benedetti</dc:creator>
  <cp:keywords/>
  <dc:description/>
  <cp:lastModifiedBy>Acikgöz, Handan</cp:lastModifiedBy>
  <cp:revision>2</cp:revision>
  <dcterms:created xsi:type="dcterms:W3CDTF">2020-02-18T08:20:00Z</dcterms:created>
  <dcterms:modified xsi:type="dcterms:W3CDTF">2020-02-18T08:20:00Z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0x010100E8F17CAAC2DCB8409F109D902BF92EFD</vt:lpwstr>
  </property>
</Properties>
</file>